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476" w:rsidRPr="00C43476" w:rsidRDefault="00C43476" w:rsidP="00C4347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T.C.</w:t>
      </w:r>
    </w:p>
    <w:p w:rsidR="00C43476" w:rsidRPr="00C43476" w:rsidRDefault="00C43476" w:rsidP="00C4347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SOSYAL GÜVENLİK KURUMU BAŞKANLIĞI</w:t>
      </w:r>
    </w:p>
    <w:p w:rsidR="00C43476" w:rsidRPr="00C43476" w:rsidRDefault="00C43476" w:rsidP="00C43476">
      <w:pPr>
        <w:spacing w:before="90" w:after="9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 Sağlık Sigortası Genel Müdürlüğü</w:t>
      </w:r>
    </w:p>
    <w:p w:rsidR="00C43476" w:rsidRPr="00C43476" w:rsidRDefault="00C43476" w:rsidP="00C43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GENELGE</w:t>
      </w:r>
    </w:p>
    <w:p w:rsidR="00C43476" w:rsidRPr="00C43476" w:rsidRDefault="00C43476" w:rsidP="00C43476">
      <w:pPr>
        <w:spacing w:before="90" w:after="9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2010/120</w:t>
      </w:r>
    </w:p>
    <w:p w:rsidR="00C43476" w:rsidRPr="00C43476" w:rsidRDefault="00C43476" w:rsidP="00C43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Tarih         : 03</w:t>
      </w:r>
      <w:proofErr w:type="gramEnd"/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.11.2010</w:t>
      </w:r>
    </w:p>
    <w:p w:rsidR="00C43476" w:rsidRPr="00C43476" w:rsidRDefault="00C43476" w:rsidP="00C43476">
      <w:pPr>
        <w:spacing w:before="90" w:after="90" w:line="240" w:lineRule="auto"/>
        <w:ind w:left="1288" w:hanging="1004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Konu         : Ödeme</w:t>
      </w:r>
      <w:proofErr w:type="gramEnd"/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 xml:space="preserve"> Komisyonunun Çalışma Usul ve Esasları Hakkındaki Yönergenin 7. Maddesine Göre Yapılan Düzenlemeler</w:t>
      </w:r>
    </w:p>
    <w:p w:rsidR="00C43476" w:rsidRPr="00C43476" w:rsidRDefault="00C43476" w:rsidP="00C434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İlgi: 12.11.2009 tarih, 2009/133 sayılı Genelge</w:t>
      </w:r>
    </w:p>
    <w:p w:rsidR="00C43476" w:rsidRPr="00C43476" w:rsidRDefault="00C43476" w:rsidP="00C4347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 xml:space="preserve">5510 sayılı Sosyal Sigortalar ve Genel Sağlık Sigortası Kanununun 63. maddesinin değişik 2. fıkrası gereği oluşturulan “Ödeme </w:t>
      </w:r>
      <w:proofErr w:type="spellStart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Komisyonu”nun</w:t>
      </w:r>
      <w:proofErr w:type="spellEnd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 xml:space="preserve"> çalışma usul ve esaslarını belirleyen “Ödeme Komisyonunun Çalışma Usul ve Esasları Hakkındaki </w:t>
      </w:r>
      <w:proofErr w:type="spellStart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Yönerge”nin</w:t>
      </w:r>
      <w:proofErr w:type="spellEnd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 xml:space="preserve"> 7. maddesine göre Tebliğ eki “Ek-2/D-Bedeli Ödenecek İlaçlar </w:t>
      </w:r>
      <w:proofErr w:type="spellStart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Listesi”nde</w:t>
      </w:r>
      <w:proofErr w:type="spellEnd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 xml:space="preserve"> yapılan düzenlemeler ekte yer almaktadır.</w:t>
      </w:r>
    </w:p>
    <w:p w:rsidR="00C43476" w:rsidRPr="00C43476" w:rsidRDefault="00C43476" w:rsidP="00C4347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Bu düzenlemeler 04.11.2010 tarihinde yürürlüğe girecektir.</w:t>
      </w:r>
    </w:p>
    <w:p w:rsidR="00C43476" w:rsidRPr="00C43476" w:rsidRDefault="00C43476" w:rsidP="00C4347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Bilgi edinilmesini ve gereğini rica ederim.</w:t>
      </w:r>
    </w:p>
    <w:p w:rsidR="00C43476" w:rsidRPr="00C43476" w:rsidRDefault="00C43476" w:rsidP="00C4347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b/>
          <w:bCs/>
          <w:color w:val="000000"/>
          <w:lang w:eastAsia="tr-TR"/>
        </w:rPr>
        <w:t>Ekler:</w:t>
      </w: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 1-</w:t>
      </w:r>
      <w:proofErr w:type="gramStart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)</w:t>
      </w:r>
      <w:proofErr w:type="gramEnd"/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 xml:space="preserve"> Bedeli Ödenecek İlaçlar Listesi (Ek-2/D)'de Düzenlenen İlaçlar</w:t>
      </w:r>
      <w:bookmarkStart w:id="0" w:name="_GoBack"/>
      <w:bookmarkEnd w:id="0"/>
    </w:p>
    <w:p w:rsidR="00C43476" w:rsidRPr="00C43476" w:rsidRDefault="00C43476" w:rsidP="00C43476">
      <w:pPr>
        <w:spacing w:before="90" w:after="9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ind w:firstLine="88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NewRomanPSMT" w:eastAsia="Times New Roman" w:hAnsi="TimesNewRomanPSMT" w:cs="Times New Roman"/>
          <w:color w:val="000000"/>
          <w:lang w:eastAsia="tr-TR"/>
        </w:rPr>
        <w:t> </w:t>
      </w:r>
    </w:p>
    <w:p w:rsidR="00C43476" w:rsidRPr="00C43476" w:rsidRDefault="00C43476" w:rsidP="00C43476">
      <w:pPr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lang w:eastAsia="tr-TR"/>
        </w:rPr>
        <w:br w:type="textWrapping" w:clear="all"/>
        <w:t> </w:t>
      </w:r>
    </w:p>
    <w:tbl>
      <w:tblPr>
        <w:tblW w:w="10215" w:type="dxa"/>
        <w:tblInd w:w="-11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841"/>
        <w:gridCol w:w="1034"/>
        <w:gridCol w:w="236"/>
        <w:gridCol w:w="532"/>
        <w:gridCol w:w="689"/>
        <w:gridCol w:w="849"/>
        <w:gridCol w:w="649"/>
        <w:gridCol w:w="694"/>
        <w:gridCol w:w="911"/>
        <w:gridCol w:w="1055"/>
        <w:gridCol w:w="795"/>
        <w:gridCol w:w="641"/>
        <w:gridCol w:w="745"/>
        <w:gridCol w:w="19"/>
      </w:tblGrid>
      <w:tr w:rsidR="00C43476" w:rsidRPr="00C43476" w:rsidTr="00057A62">
        <w:trPr>
          <w:gridAfter w:val="1"/>
          <w:wAfter w:w="19" w:type="dxa"/>
          <w:trHeight w:val="80"/>
        </w:trPr>
        <w:tc>
          <w:tcPr>
            <w:tcW w:w="10196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EK-1</w:t>
            </w:r>
          </w:p>
          <w:p w:rsidR="00C43476" w:rsidRPr="00C43476" w:rsidRDefault="00C43476" w:rsidP="00C4347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(EK-2/D)'NDE DÜZENLENEN İLAÇLAR</w:t>
            </w:r>
          </w:p>
        </w:tc>
      </w:tr>
      <w:tr w:rsidR="00C43476" w:rsidRPr="00C43476" w:rsidTr="00057A62">
        <w:trPr>
          <w:trHeight w:val="260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5,24TL'den AZ ise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43476" w:rsidRPr="00C43476" w:rsidTr="00057A62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43476" w:rsidRPr="00C43476" w:rsidTr="00057A62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8699717090187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ATAFLOKS 400 MG 7 FTB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E350A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04.11.2010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04.11.2010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43476" w:rsidRPr="00C43476" w:rsidTr="00057A62">
        <w:trPr>
          <w:trHeight w:val="8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A11998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8699293614234</w:t>
            </w:r>
            <w:proofErr w:type="gramEnd"/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TIDOMIX 5 ML GOZ DAMLASI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E556A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04.11.2010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04.11.2010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C43476" w:rsidRPr="00C43476" w:rsidRDefault="00C43476" w:rsidP="00C4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43476" w:rsidRPr="00C43476" w:rsidRDefault="00C43476" w:rsidP="00C434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br w:type="textWrapping" w:clear="all"/>
        <w:t> </w:t>
      </w:r>
    </w:p>
    <w:p w:rsidR="00C43476" w:rsidRPr="00C43476" w:rsidRDefault="00C43476" w:rsidP="00C4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716"/>
        <w:gridCol w:w="704"/>
        <w:gridCol w:w="716"/>
        <w:gridCol w:w="469"/>
        <w:gridCol w:w="594"/>
        <w:gridCol w:w="723"/>
        <w:gridCol w:w="562"/>
        <w:gridCol w:w="599"/>
        <w:gridCol w:w="1013"/>
        <w:gridCol w:w="646"/>
        <w:gridCol w:w="646"/>
        <w:gridCol w:w="556"/>
        <w:gridCol w:w="654"/>
      </w:tblGrid>
      <w:tr w:rsidR="00C43476" w:rsidRPr="00C43476" w:rsidTr="00057A62">
        <w:trPr>
          <w:trHeight w:val="80"/>
        </w:trPr>
        <w:tc>
          <w:tcPr>
            <w:tcW w:w="14719" w:type="dxa"/>
            <w:gridSpan w:val="14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EK-2</w:t>
            </w:r>
          </w:p>
          <w:p w:rsidR="00C43476" w:rsidRPr="00C43476" w:rsidRDefault="00C43476" w:rsidP="00C43476">
            <w:pPr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tr-TR"/>
              </w:rPr>
              <w:t>BEDELİ ÖDENECEK İLAÇLAR LİSTESİ (EK-2/D)'DE DÜZENLENEN İLAÇLAR</w:t>
            </w:r>
          </w:p>
        </w:tc>
      </w:tr>
      <w:tr w:rsidR="00C43476" w:rsidRPr="00C43476" w:rsidTr="00057A62">
        <w:trPr>
          <w:trHeight w:val="260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Kamu</w:t>
            </w:r>
          </w:p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Güncel Barkod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Ürün Adı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Eski Barkod-2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Eşdeğer (Benzer) Ürün Grubu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Yüzde 15 barajı için 5 aylık sürenin</w:t>
            </w:r>
          </w:p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Başlatılacağı satış izni tarihi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Listeye giriş tarihi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Referans Fiyata Göre Azaltma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Orijinal/Jenerik/Yirmi yıllık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FAZLA ise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KDV'li Perakende Fiyatı 5,24 TL'den AZ ise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Özel </w:t>
            </w:r>
            <w:proofErr w:type="spell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İskonto</w:t>
            </w:r>
            <w:proofErr w:type="spellEnd"/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60" w:after="60" w:line="240" w:lineRule="auto"/>
              <w:ind w:left="113" w:right="113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Eczacı indirim Oranı (Tebliğin 6.4.1. maddesine göre)</w:t>
            </w:r>
          </w:p>
        </w:tc>
      </w:tr>
      <w:tr w:rsidR="00C43476" w:rsidRPr="00C43476" w:rsidTr="00057A62"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D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F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H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K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M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43476" w:rsidRPr="00C43476" w:rsidRDefault="00C43476" w:rsidP="00C4347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N</w:t>
            </w:r>
          </w:p>
        </w:tc>
      </w:tr>
      <w:tr w:rsidR="00C43476" w:rsidRPr="00C43476" w:rsidTr="00057A6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A11958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8699530090289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LEVONIDIN 750 MG 7 FTB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E257C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28.10.2010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28.10.2010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43476" w:rsidRPr="00C43476" w:rsidTr="00057A6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A02024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8699636610404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COSOPT 5 ML GOZ DAMLASI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E556A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43476" w:rsidRPr="00C43476" w:rsidTr="00057A6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A00620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8698760790068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AMBISOME 50 MG IV FLK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8699538792703</w:t>
            </w:r>
            <w:proofErr w:type="gramEnd"/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ORİJİNAL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23,00%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  <w:tr w:rsidR="00C43476" w:rsidRPr="00C43476" w:rsidTr="00057A62">
        <w:trPr>
          <w:trHeight w:val="80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A11398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8699738340032</w:t>
            </w:r>
            <w:proofErr w:type="gramEnd"/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BENZALIN (BENZACLIN) TOPIKAL JEL 25 GR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E137C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05.01.2010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JENERİK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11,00%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4,00%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43476" w:rsidRPr="00C43476" w:rsidRDefault="00C43476" w:rsidP="00C4347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43476" w:rsidRPr="00C43476" w:rsidRDefault="00C43476" w:rsidP="00C4347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C4347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0-2,5%</w:t>
            </w:r>
          </w:p>
        </w:tc>
      </w:tr>
    </w:tbl>
    <w:p w:rsidR="00C43476" w:rsidRPr="00C43476" w:rsidRDefault="00C43476" w:rsidP="00C4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C43476" w:rsidRPr="00C43476" w:rsidRDefault="00C43476" w:rsidP="00C4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C43476"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  <w:t> </w:t>
      </w:r>
    </w:p>
    <w:p w:rsidR="00F35F6C" w:rsidRDefault="00F35F6C"/>
    <w:sectPr w:rsidR="00F35F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76"/>
    <w:rsid w:val="00057A62"/>
    <w:rsid w:val="00C43476"/>
    <w:rsid w:val="00F3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B0652-5765-40F6-BCEB-AA06197A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C434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C434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43476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C43476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basedOn w:val="Normal"/>
    <w:rsid w:val="00C4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C4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hesabı</cp:lastModifiedBy>
  <cp:revision>2</cp:revision>
  <dcterms:created xsi:type="dcterms:W3CDTF">2021-01-04T09:22:00Z</dcterms:created>
  <dcterms:modified xsi:type="dcterms:W3CDTF">2022-06-24T09:03:00Z</dcterms:modified>
</cp:coreProperties>
</file>