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D0" w:rsidRPr="00BB1CD0" w:rsidRDefault="00BB1CD0" w:rsidP="00BB1CD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BB1CD0" w:rsidRPr="00BB1CD0" w:rsidRDefault="00BB1CD0" w:rsidP="00BB1CD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BB1CD0" w:rsidRPr="00BB1CD0" w:rsidRDefault="00BB1CD0" w:rsidP="00BB1CD0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BB1CD0" w:rsidRPr="00BB1CD0" w:rsidRDefault="00BB1CD0" w:rsidP="00BB1CD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BB1CD0" w:rsidRPr="00BB1CD0" w:rsidRDefault="00BB1CD0" w:rsidP="00BB1CD0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2010/130</w:t>
      </w:r>
    </w:p>
    <w:p w:rsidR="00BB1CD0" w:rsidRPr="00BB1CD0" w:rsidRDefault="00BB1CD0" w:rsidP="00BB1CD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09</w:t>
      </w:r>
      <w:proofErr w:type="gramEnd"/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.12.2010</w:t>
      </w:r>
    </w:p>
    <w:p w:rsidR="00BB1CD0" w:rsidRPr="00BB1CD0" w:rsidRDefault="00BB1CD0" w:rsidP="00BB1CD0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BB1CD0" w:rsidRPr="00BB1CD0" w:rsidRDefault="00BB1CD0" w:rsidP="00BB1CD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BB1CD0" w:rsidRPr="00BB1CD0" w:rsidRDefault="00BB1CD0" w:rsidP="00BB1CD0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Listesi” ve Hastalığa Özel (Doğuştan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Metabolik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Hastalıklar,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Kistik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Fibrozis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, İnek Sütü Alerjisi ve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Çölyak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Hastalığı) Diyet Ürünleri ile Tıbbi Mamalar Listesi (Ek-2/E)’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nde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  <w:proofErr w:type="gramEnd"/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Bu düzenlemeler 09.12.2010 tarihinde yürürlüğe girecektir.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BB1CD0" w:rsidRPr="00BB1CD0" w:rsidRDefault="00BB1CD0" w:rsidP="00BB1CD0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(Ek-2/D)’e Eklenen İlaçlar</w:t>
      </w:r>
    </w:p>
    <w:p w:rsidR="00BB1CD0" w:rsidRPr="00BB1CD0" w:rsidRDefault="00BB1CD0" w:rsidP="00BB1CD0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2-) Bedeli Ödenecek İlaçlar Listesi (Ek-2/D)’de Düzenlenen İlaçlar</w:t>
      </w:r>
    </w:p>
    <w:p w:rsidR="00BB1CD0" w:rsidRPr="00BB1CD0" w:rsidRDefault="00BB1CD0" w:rsidP="00BB1CD0">
      <w:pPr>
        <w:spacing w:before="90" w:after="90" w:line="240" w:lineRule="auto"/>
        <w:ind w:left="1162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3-) Hastalığa Özel (Doğuştan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Metabolik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Hastalıklar,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Kistik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Fibrozis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, İnek Sütü Alerjisi ve 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Çölyak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Hastalığı) Diyet Ürünleri ile Tıbbi Mamalar Listesi (Ek-2/E)’</w:t>
      </w:r>
      <w:proofErr w:type="spellStart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>nde</w:t>
      </w:r>
      <w:proofErr w:type="spellEnd"/>
      <w:r w:rsidRPr="00BB1CD0">
        <w:rPr>
          <w:rFonts w:ascii="Times New Roman" w:eastAsia="Times New Roman" w:hAnsi="Times New Roman" w:cs="Times New Roman"/>
          <w:color w:val="000000"/>
          <w:lang w:eastAsia="tr-TR"/>
        </w:rPr>
        <w:t xml:space="preserve"> Düzenlenen İlaçlar</w:t>
      </w:r>
    </w:p>
    <w:p w:rsidR="00BB1CD0" w:rsidRPr="00BB1CD0" w:rsidRDefault="00BB1CD0" w:rsidP="00BB1CD0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BB1CD0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 </w:t>
      </w:r>
    </w:p>
    <w:p w:rsidR="00BB1CD0" w:rsidRPr="00BB1CD0" w:rsidRDefault="00BB1CD0" w:rsidP="00BB1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br w:type="textWrapping" w:clear="all"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41"/>
        <w:gridCol w:w="660"/>
        <w:gridCol w:w="481"/>
        <w:gridCol w:w="481"/>
        <w:gridCol w:w="612"/>
        <w:gridCol w:w="747"/>
        <w:gridCol w:w="579"/>
        <w:gridCol w:w="617"/>
        <w:gridCol w:w="1052"/>
        <w:gridCol w:w="666"/>
        <w:gridCol w:w="701"/>
        <w:gridCol w:w="572"/>
        <w:gridCol w:w="676"/>
      </w:tblGrid>
      <w:tr w:rsidR="00BB1CD0" w:rsidRPr="00BB1CD0" w:rsidTr="00A6542F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644DC0" w:rsidRDefault="00644DC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B1CD0" w:rsidRPr="00BB1CD0" w:rsidRDefault="00BB1CD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lastRenderedPageBreak/>
              <w:t>EK-1</w:t>
            </w:r>
          </w:p>
          <w:p w:rsidR="00BB1CD0" w:rsidRPr="00BB1CD0" w:rsidRDefault="00BB1CD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BB1CD0" w:rsidRPr="00BB1CD0" w:rsidTr="00A6542F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Kamu</w:t>
            </w:r>
          </w:p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BB1CD0" w:rsidRPr="00BB1CD0" w:rsidTr="00A6542F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BB1CD0" w:rsidRPr="00BB1CD0" w:rsidTr="00A6542F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A12096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8699578092870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NEVOTEK 750 MG 7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09.12.2010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09.12.2010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BB1CD0" w:rsidRPr="00BB1CD0" w:rsidTr="00A6542F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8699517014000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VASOCARD 5 MG 90 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09.12.2010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09.12.2010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BB1CD0" w:rsidRPr="00BB1CD0" w:rsidRDefault="00BB1CD0" w:rsidP="00BB1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5764" w:type="dxa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3"/>
        <w:gridCol w:w="1277"/>
        <w:gridCol w:w="236"/>
        <w:gridCol w:w="762"/>
        <w:gridCol w:w="89"/>
        <w:gridCol w:w="407"/>
        <w:gridCol w:w="236"/>
        <w:gridCol w:w="66"/>
        <w:gridCol w:w="170"/>
        <w:gridCol w:w="101"/>
        <w:gridCol w:w="323"/>
        <w:gridCol w:w="141"/>
        <w:gridCol w:w="20"/>
        <w:gridCol w:w="75"/>
        <w:gridCol w:w="21"/>
        <w:gridCol w:w="613"/>
        <w:gridCol w:w="96"/>
        <w:gridCol w:w="453"/>
        <w:gridCol w:w="20"/>
        <w:gridCol w:w="377"/>
        <w:gridCol w:w="471"/>
        <w:gridCol w:w="238"/>
        <w:gridCol w:w="851"/>
        <w:gridCol w:w="45"/>
        <w:gridCol w:w="200"/>
        <w:gridCol w:w="20"/>
        <w:gridCol w:w="20"/>
        <w:gridCol w:w="565"/>
        <w:gridCol w:w="140"/>
        <w:gridCol w:w="286"/>
        <w:gridCol w:w="470"/>
        <w:gridCol w:w="96"/>
        <w:gridCol w:w="755"/>
        <w:gridCol w:w="96"/>
        <w:gridCol w:w="329"/>
        <w:gridCol w:w="96"/>
        <w:gridCol w:w="1138"/>
        <w:gridCol w:w="1108"/>
        <w:gridCol w:w="319"/>
        <w:gridCol w:w="20"/>
        <w:gridCol w:w="943"/>
        <w:gridCol w:w="619"/>
        <w:gridCol w:w="39"/>
      </w:tblGrid>
      <w:tr w:rsidR="00BB1CD0" w:rsidRPr="00BB1CD0" w:rsidTr="00644DC0">
        <w:trPr>
          <w:gridAfter w:val="8"/>
          <w:wAfter w:w="4282" w:type="dxa"/>
          <w:trHeight w:val="80"/>
        </w:trPr>
        <w:tc>
          <w:tcPr>
            <w:tcW w:w="11482" w:type="dxa"/>
            <w:gridSpan w:val="3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BB1CD0" w:rsidRPr="00BB1CD0" w:rsidRDefault="00BB1CD0" w:rsidP="00BB1CD0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D970A3" w:rsidRPr="00BB1CD0" w:rsidTr="00D970A3">
        <w:trPr>
          <w:gridAfter w:val="7"/>
          <w:wAfter w:w="4186" w:type="dxa"/>
          <w:trHeight w:val="26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970A3" w:rsidRPr="00BB1CD0" w:rsidTr="00D970A3">
        <w:trPr>
          <w:gridAfter w:val="7"/>
          <w:wAfter w:w="4186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A09819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8699830770010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DOXORUBICIN FRESENIUS KABI (DABUR) 10 MG 1 FLK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E379A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8699830770027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DOXORUBICIN FRESENIUS KABI (DABUR) 50 MG/25 ML ENJEKSIYON </w:t>
            </w: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ICIN SOLUSYON ICEREN FLK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E379B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A10068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8699830770096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LEUCOVORIN CALCIUM FRESENIUS KABI (DABUR) 50 MG/5 ML ENJEKSIYON ICIN SOLUSYON ICEREN 1 FLK (FARMAR)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E102A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8699717090231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LEVONAT 750 MG 7 FTB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25.11.2010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A12060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8699828790105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PLOXAL 200 MG IV INF. ICIN LİYO. TOZ ICEREN FLK(PLOXAL 200 MG/40 ML IV </w:t>
            </w: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INF.ICIN</w:t>
            </w:r>
            <w:proofErr w:type="gramEnd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KONS.C</w:t>
            </w:r>
            <w:bookmarkStart w:id="0" w:name="_GoBack"/>
            <w:bookmarkEnd w:id="0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OZ. ICEREN FLK</w:t>
            </w: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1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E421C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rPr>
          <w:gridAfter w:val="8"/>
          <w:wAfter w:w="4282" w:type="dxa"/>
          <w:trHeight w:val="80"/>
        </w:trPr>
        <w:tc>
          <w:tcPr>
            <w:tcW w:w="4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A11727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8699525015990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VAZKOR 5 MG 90 TB</w:t>
            </w:r>
          </w:p>
        </w:tc>
        <w:tc>
          <w:tcPr>
            <w:tcW w:w="1494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E002A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10.06.2010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46,00%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39,00%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35,00%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1CD0" w:rsidRPr="00BB1CD0" w:rsidRDefault="00BB1CD0" w:rsidP="00BB1CD0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644DC0" w:rsidRPr="00BB1CD0" w:rsidTr="00D970A3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BB1CD0" w:rsidRPr="00BB1CD0" w:rsidRDefault="00BB1CD0" w:rsidP="00BB1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 w:type="textWrapping" w:clear="all"/>
        <w:t> </w:t>
      </w:r>
    </w:p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11624" w:type="dxa"/>
        <w:tblInd w:w="-1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80"/>
        <w:gridCol w:w="1598"/>
        <w:gridCol w:w="709"/>
        <w:gridCol w:w="709"/>
        <w:gridCol w:w="766"/>
        <w:gridCol w:w="994"/>
        <w:gridCol w:w="860"/>
        <w:gridCol w:w="869"/>
        <w:gridCol w:w="869"/>
        <w:gridCol w:w="660"/>
        <w:gridCol w:w="1701"/>
      </w:tblGrid>
      <w:tr w:rsidR="00BB1CD0" w:rsidRPr="00BB1CD0" w:rsidTr="00644DC0">
        <w:trPr>
          <w:trHeight w:val="70"/>
        </w:trPr>
        <w:tc>
          <w:tcPr>
            <w:tcW w:w="116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1" w:name="RANGE!A1:L5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EK- 2/E LİSTESİ</w:t>
            </w:r>
            <w:bookmarkEnd w:id="1"/>
          </w:p>
        </w:tc>
      </w:tr>
      <w:tr w:rsidR="00BB1CD0" w:rsidRPr="00BB1CD0" w:rsidTr="00644DC0">
        <w:trPr>
          <w:trHeight w:val="70"/>
        </w:trPr>
        <w:tc>
          <w:tcPr>
            <w:tcW w:w="1162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Hastalığa Özel (Doğuştan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Metabolik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Hastalıklar,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Kistik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Fibrozis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, İnek Sütü Alerjisi ve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Çölyak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Hastalığı) Diyet Ürünleri ile Tıbbi Mamalar  Listesi'nde Düzenlenen İlaçlar</w:t>
            </w:r>
          </w:p>
        </w:tc>
      </w:tr>
      <w:tr w:rsidR="00A6542F" w:rsidRPr="00BB1CD0" w:rsidTr="00644DC0">
        <w:trPr>
          <w:trHeight w:val="14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Kamu 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Yüzde 15 barajı için 5 aylık sürenin başlatılacağı tarih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5,24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YTL'dan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FAZLA ise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KDV'li Perakende Fiyatı</w:t>
            </w: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 xml:space="preserve">5,24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YTL'dan</w:t>
            </w:r>
            <w:proofErr w:type="spellEnd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AZ</w:t>
            </w: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br/>
              <w:t>ise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A6542F" w:rsidRPr="00BB1CD0" w:rsidTr="00644DC0">
        <w:trPr>
          <w:trHeight w:val="2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</w:t>
            </w:r>
          </w:p>
        </w:tc>
      </w:tr>
      <w:tr w:rsidR="00A6542F" w:rsidRPr="00BB1CD0" w:rsidTr="00644DC0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A12091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8697869420333</w:t>
            </w:r>
            <w:proofErr w:type="gram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MAM'S FOOD GLUTENSIZ SPIRAL  MAKARNA 500 GR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03.12.2010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B1CD0" w:rsidRPr="00BB1CD0" w:rsidRDefault="00BB1CD0" w:rsidP="00BB1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B1CD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0-2,5%</w:t>
            </w:r>
          </w:p>
        </w:tc>
      </w:tr>
    </w:tbl>
    <w:p w:rsidR="00BB1CD0" w:rsidRPr="00BB1CD0" w:rsidRDefault="00BB1CD0" w:rsidP="00BB1C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B1CD0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CF112E" w:rsidRDefault="00CF112E"/>
    <w:sectPr w:rsidR="00CF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D0"/>
    <w:rsid w:val="00644DC0"/>
    <w:rsid w:val="00A6542F"/>
    <w:rsid w:val="00BB1CD0"/>
    <w:rsid w:val="00CF112E"/>
    <w:rsid w:val="00D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AA717-DCEA-4BDC-B6D1-6E0CF98B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B1C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BB1C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B1CD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BB1CD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BB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B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2021-01-04T09:25:00Z</dcterms:created>
  <dcterms:modified xsi:type="dcterms:W3CDTF">2022-06-24T07:42:00Z</dcterms:modified>
</cp:coreProperties>
</file>