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7A9" w:rsidRPr="005E67A9" w:rsidRDefault="005E67A9" w:rsidP="005E67A9">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5E67A9">
        <w:rPr>
          <w:rFonts w:ascii="Times New Roman" w:eastAsia="Times New Roman" w:hAnsi="Times New Roman" w:cs="Times New Roman"/>
          <w:b/>
          <w:bCs/>
          <w:color w:val="000000"/>
          <w:spacing w:val="-2"/>
          <w:lang w:eastAsia="tr-TR"/>
        </w:rPr>
        <w:t>T.C.</w:t>
      </w:r>
    </w:p>
    <w:p w:rsidR="005E67A9" w:rsidRPr="005E67A9" w:rsidRDefault="005E67A9" w:rsidP="005E67A9">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5E67A9">
        <w:rPr>
          <w:rFonts w:ascii="Times New Roman" w:eastAsia="Times New Roman" w:hAnsi="Times New Roman" w:cs="Times New Roman"/>
          <w:b/>
          <w:bCs/>
          <w:color w:val="000000"/>
          <w:lang w:eastAsia="tr-TR"/>
        </w:rPr>
        <w:t>SOSYAL GÜVENLİK KURUMU BAŞKANLIĞI</w:t>
      </w:r>
    </w:p>
    <w:p w:rsidR="005E67A9" w:rsidRPr="005E67A9" w:rsidRDefault="005E67A9" w:rsidP="005E67A9">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5E67A9">
        <w:rPr>
          <w:rFonts w:ascii="Times New Roman" w:eastAsia="Times New Roman" w:hAnsi="Times New Roman" w:cs="Times New Roman"/>
          <w:b/>
          <w:bCs/>
          <w:color w:val="000000"/>
          <w:lang w:eastAsia="tr-TR"/>
        </w:rPr>
        <w:t>Genel Sağlık Sigortası Genel Müdürlüğü</w:t>
      </w:r>
    </w:p>
    <w:p w:rsidR="005E67A9" w:rsidRPr="005E67A9" w:rsidRDefault="005E67A9" w:rsidP="005E67A9">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5E67A9">
        <w:rPr>
          <w:rFonts w:ascii="Times New Roman" w:eastAsia="Times New Roman" w:hAnsi="Times New Roman" w:cs="Times New Roman"/>
          <w:color w:val="000000"/>
          <w:sz w:val="20"/>
          <w:szCs w:val="20"/>
          <w:lang w:eastAsia="tr-TR"/>
        </w:rPr>
        <w:t> </w:t>
      </w:r>
    </w:p>
    <w:p w:rsidR="005E67A9" w:rsidRPr="005E67A9" w:rsidRDefault="005E67A9" w:rsidP="005E67A9">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5E67A9">
        <w:rPr>
          <w:rFonts w:ascii="Times New Roman" w:eastAsia="Times New Roman" w:hAnsi="Times New Roman" w:cs="Times New Roman"/>
          <w:b/>
          <w:bCs/>
          <w:color w:val="000000"/>
          <w:spacing w:val="-6"/>
          <w:lang w:eastAsia="tr-TR"/>
        </w:rPr>
        <w:t>GENELGE </w:t>
      </w:r>
    </w:p>
    <w:p w:rsidR="005E67A9" w:rsidRPr="005E67A9" w:rsidRDefault="005E67A9" w:rsidP="005E67A9">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5E67A9">
        <w:rPr>
          <w:rFonts w:ascii="Times New Roman" w:eastAsia="Times New Roman" w:hAnsi="Times New Roman" w:cs="Times New Roman"/>
          <w:b/>
          <w:bCs/>
          <w:color w:val="000000"/>
          <w:lang w:eastAsia="tr-TR"/>
        </w:rPr>
        <w:t>2010 / 34 </w:t>
      </w:r>
      <w:bookmarkStart w:id="0" w:name="**"/>
      <w:r w:rsidRPr="005E67A9">
        <w:rPr>
          <w:rFonts w:ascii="Times New Roman" w:eastAsia="Times New Roman" w:hAnsi="Times New Roman" w:cs="Times New Roman"/>
          <w:b/>
          <w:bCs/>
          <w:color w:val="000000"/>
          <w:lang w:eastAsia="tr-TR"/>
        </w:rPr>
        <w:fldChar w:fldCharType="begin"/>
      </w:r>
      <w:r w:rsidRPr="005E67A9">
        <w:rPr>
          <w:rFonts w:ascii="Times New Roman" w:eastAsia="Times New Roman" w:hAnsi="Times New Roman" w:cs="Times New Roman"/>
          <w:b/>
          <w:bCs/>
          <w:color w:val="000000"/>
          <w:lang w:eastAsia="tr-TR"/>
        </w:rPr>
        <w:instrText xml:space="preserve"> HYPERLINK "https://uye.yaklasim.com/filezone/yaklasim/tummevzuat/sgk_genelgeleri/6408724.htm" \l "*" </w:instrText>
      </w:r>
      <w:r w:rsidRPr="005E67A9">
        <w:rPr>
          <w:rFonts w:ascii="Times New Roman" w:eastAsia="Times New Roman" w:hAnsi="Times New Roman" w:cs="Times New Roman"/>
          <w:b/>
          <w:bCs/>
          <w:color w:val="000000"/>
          <w:lang w:eastAsia="tr-TR"/>
        </w:rPr>
        <w:fldChar w:fldCharType="separate"/>
      </w:r>
      <w:r w:rsidRPr="005E67A9">
        <w:rPr>
          <w:rFonts w:ascii="Times New Roman" w:eastAsia="Times New Roman" w:hAnsi="Times New Roman" w:cs="Times New Roman"/>
          <w:b/>
          <w:bCs/>
          <w:color w:val="0000FF"/>
          <w:u w:val="single"/>
          <w:lang w:eastAsia="tr-TR"/>
        </w:rPr>
        <w:t>*</w:t>
      </w:r>
      <w:r w:rsidRPr="005E67A9">
        <w:rPr>
          <w:rFonts w:ascii="Times New Roman" w:eastAsia="Times New Roman" w:hAnsi="Times New Roman" w:cs="Times New Roman"/>
          <w:b/>
          <w:bCs/>
          <w:color w:val="000000"/>
          <w:lang w:eastAsia="tr-TR"/>
        </w:rPr>
        <w:fldChar w:fldCharType="end"/>
      </w:r>
      <w:bookmarkEnd w:id="0"/>
    </w:p>
    <w:p w:rsidR="005E67A9" w:rsidRPr="005E67A9" w:rsidRDefault="005E67A9" w:rsidP="005E67A9">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5E67A9">
        <w:rPr>
          <w:rFonts w:ascii="Times New Roman" w:eastAsia="Times New Roman" w:hAnsi="Times New Roman" w:cs="Times New Roman"/>
          <w:color w:val="000000"/>
          <w:sz w:val="20"/>
          <w:szCs w:val="20"/>
          <w:lang w:eastAsia="tr-TR"/>
        </w:rPr>
        <w:t> </w:t>
      </w:r>
    </w:p>
    <w:p w:rsidR="005E67A9" w:rsidRPr="005E67A9" w:rsidRDefault="005E67A9" w:rsidP="005E67A9">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5E67A9">
        <w:rPr>
          <w:rFonts w:ascii="Times New Roman" w:eastAsia="Times New Roman" w:hAnsi="Times New Roman" w:cs="Times New Roman"/>
          <w:b/>
          <w:bCs/>
          <w:color w:val="000000"/>
          <w:lang w:eastAsia="tr-TR"/>
        </w:rPr>
        <w:t xml:space="preserve">Tarih:  </w:t>
      </w:r>
      <w:proofErr w:type="gramStart"/>
      <w:r w:rsidRPr="005E67A9">
        <w:rPr>
          <w:rFonts w:ascii="Times New Roman" w:eastAsia="Times New Roman" w:hAnsi="Times New Roman" w:cs="Times New Roman"/>
          <w:b/>
          <w:bCs/>
          <w:color w:val="000000"/>
          <w:lang w:eastAsia="tr-TR"/>
        </w:rPr>
        <w:t>24/02/2010</w:t>
      </w:r>
      <w:proofErr w:type="gramEnd"/>
    </w:p>
    <w:p w:rsidR="005E67A9" w:rsidRPr="005E67A9" w:rsidRDefault="005E67A9" w:rsidP="005E67A9">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5E67A9">
        <w:rPr>
          <w:rFonts w:ascii="Times New Roman" w:eastAsia="Times New Roman" w:hAnsi="Times New Roman" w:cs="Times New Roman"/>
          <w:b/>
          <w:bCs/>
          <w:color w:val="000000"/>
          <w:lang w:eastAsia="tr-TR"/>
        </w:rPr>
        <w:t>Konu: Danıştay Kararı</w:t>
      </w:r>
    </w:p>
    <w:p w:rsidR="005E67A9" w:rsidRPr="005E67A9" w:rsidRDefault="005E67A9" w:rsidP="005E67A9">
      <w:pPr>
        <w:shd w:val="clear" w:color="auto" w:fill="FFFFFF"/>
        <w:spacing w:before="90" w:after="90" w:line="240" w:lineRule="auto"/>
        <w:jc w:val="center"/>
        <w:rPr>
          <w:rFonts w:ascii="Times New Roman" w:eastAsia="Times New Roman" w:hAnsi="Times New Roman" w:cs="Times New Roman"/>
          <w:color w:val="000000"/>
          <w:sz w:val="20"/>
          <w:szCs w:val="20"/>
          <w:lang w:eastAsia="tr-TR"/>
        </w:rPr>
      </w:pPr>
      <w:r w:rsidRPr="005E67A9">
        <w:rPr>
          <w:rFonts w:ascii="Times New Roman" w:eastAsia="Times New Roman" w:hAnsi="Times New Roman" w:cs="Times New Roman"/>
          <w:color w:val="000000"/>
          <w:sz w:val="20"/>
          <w:szCs w:val="20"/>
          <w:lang w:eastAsia="tr-TR"/>
        </w:rPr>
        <w:t> </w:t>
      </w:r>
    </w:p>
    <w:p w:rsidR="005E67A9" w:rsidRPr="005E67A9" w:rsidRDefault="005E67A9" w:rsidP="005E67A9">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5E67A9">
        <w:rPr>
          <w:rFonts w:ascii="Times New Roman" w:eastAsia="Times New Roman" w:hAnsi="Times New Roman" w:cs="Times New Roman"/>
          <w:color w:val="000000"/>
          <w:lang w:eastAsia="tr-TR"/>
        </w:rPr>
        <w:t xml:space="preserve"> Engelsiz Yaşam Federasyonu tarafından Kurumumuz aleyhine Danıştay Onuncu Dairesinin 2009/4576 Esasına </w:t>
      </w:r>
      <w:proofErr w:type="spellStart"/>
      <w:r w:rsidRPr="005E67A9">
        <w:rPr>
          <w:rFonts w:ascii="Times New Roman" w:eastAsia="Times New Roman" w:hAnsi="Times New Roman" w:cs="Times New Roman"/>
          <w:color w:val="000000"/>
          <w:lang w:eastAsia="tr-TR"/>
        </w:rPr>
        <w:t>kayden</w:t>
      </w:r>
      <w:proofErr w:type="spellEnd"/>
      <w:r w:rsidRPr="005E67A9">
        <w:rPr>
          <w:rFonts w:ascii="Times New Roman" w:eastAsia="Times New Roman" w:hAnsi="Times New Roman" w:cs="Times New Roman"/>
          <w:color w:val="000000"/>
          <w:lang w:eastAsia="tr-TR"/>
        </w:rPr>
        <w:t xml:space="preserve"> açılan davada verilen 17.11.2009 tarihli kararı ile 2008 yılı Sosyal Güvenlik Kurumu Sağlık Uygulama Tebliği’nin </w:t>
      </w:r>
      <w:proofErr w:type="gramStart"/>
      <w:r w:rsidRPr="005E67A9">
        <w:rPr>
          <w:rFonts w:ascii="Times New Roman" w:eastAsia="Times New Roman" w:hAnsi="Times New Roman" w:cs="Times New Roman"/>
          <w:color w:val="000000"/>
          <w:lang w:eastAsia="tr-TR"/>
        </w:rPr>
        <w:t>20.1</w:t>
      </w:r>
      <w:proofErr w:type="gramEnd"/>
      <w:r w:rsidRPr="005E67A9">
        <w:rPr>
          <w:rFonts w:ascii="Times New Roman" w:eastAsia="Times New Roman" w:hAnsi="Times New Roman" w:cs="Times New Roman"/>
          <w:color w:val="000000"/>
          <w:lang w:eastAsia="tr-TR"/>
        </w:rPr>
        <w:t xml:space="preserve">. maddesinin 11. bendinde yer alan “…büyüme ve gelişme çağındaki çocuklara kullanılması gerekli görülen </w:t>
      </w:r>
      <w:proofErr w:type="spellStart"/>
      <w:r w:rsidRPr="005E67A9">
        <w:rPr>
          <w:rFonts w:ascii="Times New Roman" w:eastAsia="Times New Roman" w:hAnsi="Times New Roman" w:cs="Times New Roman"/>
          <w:color w:val="000000"/>
          <w:lang w:eastAsia="tr-TR"/>
        </w:rPr>
        <w:t>miatlı</w:t>
      </w:r>
      <w:proofErr w:type="spellEnd"/>
      <w:r w:rsidRPr="005E67A9">
        <w:rPr>
          <w:rFonts w:ascii="Times New Roman" w:eastAsia="Times New Roman" w:hAnsi="Times New Roman" w:cs="Times New Roman"/>
          <w:color w:val="000000"/>
          <w:lang w:eastAsia="tr-TR"/>
        </w:rPr>
        <w:t xml:space="preserve"> tıbbi malzemeler, malzemenin çocuğun büyüme ve gelişmesi nedeni ile…”ibaresi ile SUT eki EK-“5/C Protez Ve </w:t>
      </w:r>
      <w:proofErr w:type="spellStart"/>
      <w:r w:rsidRPr="005E67A9">
        <w:rPr>
          <w:rFonts w:ascii="Times New Roman" w:eastAsia="Times New Roman" w:hAnsi="Times New Roman" w:cs="Times New Roman"/>
          <w:color w:val="000000"/>
          <w:lang w:eastAsia="tr-TR"/>
        </w:rPr>
        <w:t>Ortez</w:t>
      </w:r>
      <w:proofErr w:type="spellEnd"/>
      <w:r w:rsidRPr="005E67A9">
        <w:rPr>
          <w:rFonts w:ascii="Times New Roman" w:eastAsia="Times New Roman" w:hAnsi="Times New Roman" w:cs="Times New Roman"/>
          <w:color w:val="000000"/>
          <w:lang w:eastAsia="tr-TR"/>
        </w:rPr>
        <w:t xml:space="preserve"> Listesinin” 130 ve 131. sırasındaki fiyata ilişkin düzenlemenin yürütülmesinin durdurulmasına karar verilmiştir.</w:t>
      </w:r>
    </w:p>
    <w:p w:rsidR="005E67A9" w:rsidRPr="005E67A9" w:rsidRDefault="005E67A9" w:rsidP="005E67A9">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5E67A9">
        <w:rPr>
          <w:rFonts w:ascii="Times New Roman" w:eastAsia="Times New Roman" w:hAnsi="Times New Roman" w:cs="Times New Roman"/>
          <w:color w:val="000000"/>
          <w:spacing w:val="-1"/>
          <w:lang w:eastAsia="tr-TR"/>
        </w:rPr>
        <w:t xml:space="preserve">    </w:t>
      </w:r>
      <w:proofErr w:type="gramStart"/>
      <w:r w:rsidRPr="005E67A9">
        <w:rPr>
          <w:rFonts w:ascii="Times New Roman" w:eastAsia="Times New Roman" w:hAnsi="Times New Roman" w:cs="Times New Roman"/>
          <w:color w:val="000000"/>
          <w:spacing w:val="-1"/>
          <w:lang w:eastAsia="tr-TR"/>
        </w:rPr>
        <w:t>2577 sayılı İdari Yargılama Usulü Kanunu’nun 28 inci maddesinde “Danıştay, Bölge </w:t>
      </w:r>
      <w:r w:rsidRPr="005E67A9">
        <w:rPr>
          <w:rFonts w:ascii="Times New Roman" w:eastAsia="Times New Roman" w:hAnsi="Times New Roman" w:cs="Times New Roman"/>
          <w:color w:val="000000"/>
          <w:lang w:eastAsia="tr-TR"/>
        </w:rPr>
        <w:t>İdare Mahkemeleri, İdare ve Vergi Mahkemelerinin esasa ve yürütmenin durdurulmasına ilişkin kararlarının icaplarına göre idare, gecikmeksizin işlem tesis etmeye veya eylemde bulunmaya mecburdur” hükmü doğrultusunda Kurumumuz kapsamındaki hak sahiplerinin kullanmakta oldukları özellikli motorsuz tekerlekli sandalye ile akülü tekerlekli sandalye bedellerinin ödenebilmesi için; Mahkeme karar verinceye kadar 2008 yılı Sosyal Güvenlik Kurumu Sağlık Uygulama Tebliği’nin “20.2.2. Ayaktan tedavilerde reçete karşılığı hasta tarafından temin edilen tıbbi malzeme bedellerinin ödenmesi” maddesinde yer alan hükümler doğrultusunda işlem yapılması uygun görülmüştür.</w:t>
      </w:r>
      <w:proofErr w:type="gramEnd"/>
    </w:p>
    <w:p w:rsidR="005E67A9" w:rsidRPr="005E67A9" w:rsidRDefault="005E67A9" w:rsidP="005E67A9">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5E67A9">
        <w:rPr>
          <w:rFonts w:ascii="Times New Roman" w:eastAsia="Times New Roman" w:hAnsi="Times New Roman" w:cs="Times New Roman"/>
          <w:color w:val="000000"/>
          <w:lang w:eastAsia="tr-TR"/>
        </w:rPr>
        <w:t xml:space="preserve">    Danıştay Onuncu Dairesi ayrıca Sağlık Uygulama Tebliği’nin </w:t>
      </w:r>
      <w:proofErr w:type="gramStart"/>
      <w:r w:rsidRPr="005E67A9">
        <w:rPr>
          <w:rFonts w:ascii="Times New Roman" w:eastAsia="Times New Roman" w:hAnsi="Times New Roman" w:cs="Times New Roman"/>
          <w:color w:val="000000"/>
          <w:lang w:eastAsia="tr-TR"/>
        </w:rPr>
        <w:t>20.1</w:t>
      </w:r>
      <w:proofErr w:type="gramEnd"/>
      <w:r w:rsidRPr="005E67A9">
        <w:rPr>
          <w:rFonts w:ascii="Times New Roman" w:eastAsia="Times New Roman" w:hAnsi="Times New Roman" w:cs="Times New Roman"/>
          <w:color w:val="000000"/>
          <w:lang w:eastAsia="tr-TR"/>
        </w:rPr>
        <w:t xml:space="preserve">. maddesinin 11. bendinde yer alan “…büyüme ve gelişme çağındaki çocuklara kullanılması gerekli görülen </w:t>
      </w:r>
      <w:proofErr w:type="spellStart"/>
      <w:r w:rsidRPr="005E67A9">
        <w:rPr>
          <w:rFonts w:ascii="Times New Roman" w:eastAsia="Times New Roman" w:hAnsi="Times New Roman" w:cs="Times New Roman"/>
          <w:color w:val="000000"/>
          <w:lang w:eastAsia="tr-TR"/>
        </w:rPr>
        <w:t>miatlı</w:t>
      </w:r>
      <w:proofErr w:type="spellEnd"/>
      <w:r w:rsidRPr="005E67A9">
        <w:rPr>
          <w:rFonts w:ascii="Times New Roman" w:eastAsia="Times New Roman" w:hAnsi="Times New Roman" w:cs="Times New Roman"/>
          <w:color w:val="000000"/>
          <w:lang w:eastAsia="tr-TR"/>
        </w:rPr>
        <w:t xml:space="preserve"> tıbbi malzemeler, malzemenin çocuğun büyüme ve gelişmesi nedeni ile…”ibaresi ile ilgili yürütmenin durdurulmasına karar vermiştir. Söz konusu madde mahkeme karar </w:t>
      </w:r>
      <w:r w:rsidRPr="005E67A9">
        <w:rPr>
          <w:rFonts w:ascii="Times New Roman" w:eastAsia="Times New Roman" w:hAnsi="Times New Roman" w:cs="Times New Roman"/>
          <w:color w:val="000000"/>
          <w:spacing w:val="-1"/>
          <w:lang w:eastAsia="tr-TR"/>
        </w:rPr>
        <w:t xml:space="preserve">verinceye kadar “Ancak, büyüme ve gelişme çağındaki çocuklara kullanılması gerekli görülen </w:t>
      </w:r>
      <w:proofErr w:type="spellStart"/>
      <w:r w:rsidRPr="005E67A9">
        <w:rPr>
          <w:rFonts w:ascii="Times New Roman" w:eastAsia="Times New Roman" w:hAnsi="Times New Roman" w:cs="Times New Roman"/>
          <w:color w:val="000000"/>
          <w:spacing w:val="-1"/>
          <w:lang w:eastAsia="tr-TR"/>
        </w:rPr>
        <w:t>miatlı</w:t>
      </w:r>
      <w:proofErr w:type="spellEnd"/>
      <w:r w:rsidRPr="005E67A9">
        <w:rPr>
          <w:rFonts w:ascii="Times New Roman" w:eastAsia="Times New Roman" w:hAnsi="Times New Roman" w:cs="Times New Roman"/>
          <w:color w:val="000000"/>
          <w:spacing w:val="-1"/>
          <w:lang w:eastAsia="tr-TR"/>
        </w:rPr>
        <w:t xml:space="preserve"> tıbbi malzemeler, malzemenin çocuğun büyüme ve gelişmesi nedeni ile kullanılamadığı </w:t>
      </w:r>
      <w:r w:rsidRPr="005E67A9">
        <w:rPr>
          <w:rFonts w:ascii="Times New Roman" w:eastAsia="Times New Roman" w:hAnsi="Times New Roman" w:cs="Times New Roman"/>
          <w:color w:val="000000"/>
          <w:lang w:eastAsia="tr-TR"/>
        </w:rPr>
        <w:t>ve yenilenmesi gerektiğinin sağlık kurulu raporu ile belgelenmesi koşuluyla süresinden önce SUT hükümleri doğrultusunda yenilenir. Ayrıca erişkinlerde ise malzemenin bakım ve </w:t>
      </w:r>
      <w:r w:rsidRPr="005E67A9">
        <w:rPr>
          <w:rFonts w:ascii="Times New Roman" w:eastAsia="Times New Roman" w:hAnsi="Times New Roman" w:cs="Times New Roman"/>
          <w:color w:val="000000"/>
          <w:spacing w:val="-1"/>
          <w:lang w:eastAsia="tr-TR"/>
        </w:rPr>
        <w:t>onarımı mümkün olmaması halinde kullanılamadığı ve yenilenmesi gerektiğinin sağlık kurulu </w:t>
      </w:r>
      <w:r w:rsidRPr="005E67A9">
        <w:rPr>
          <w:rFonts w:ascii="Times New Roman" w:eastAsia="Times New Roman" w:hAnsi="Times New Roman" w:cs="Times New Roman"/>
          <w:color w:val="000000"/>
          <w:lang w:eastAsia="tr-TR"/>
        </w:rPr>
        <w:t>raporu ile belgelenmesi koşuluyla süresinden önce SUT hükümleri doğrultusunda yenilenir.” şeklinde düzenlenmesi uygun görülmüştür.</w:t>
      </w:r>
    </w:p>
    <w:p w:rsidR="005E67A9" w:rsidRPr="005E67A9" w:rsidRDefault="005E67A9" w:rsidP="005E67A9">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5E67A9">
        <w:rPr>
          <w:rFonts w:ascii="Times New Roman" w:eastAsia="Times New Roman" w:hAnsi="Times New Roman" w:cs="Times New Roman"/>
          <w:color w:val="000000"/>
          <w:lang w:eastAsia="tr-TR"/>
        </w:rPr>
        <w:t>    Bilgilerinizi ve gereğini rica ederim.</w:t>
      </w:r>
    </w:p>
    <w:p w:rsidR="005E67A9" w:rsidRPr="005E67A9" w:rsidRDefault="005E67A9" w:rsidP="005E67A9">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5E67A9">
        <w:rPr>
          <w:rFonts w:ascii="Times New Roman" w:eastAsia="Times New Roman" w:hAnsi="Times New Roman" w:cs="Times New Roman"/>
          <w:color w:val="000000"/>
          <w:sz w:val="20"/>
          <w:szCs w:val="20"/>
          <w:lang w:eastAsia="tr-TR"/>
        </w:rPr>
        <w:t> </w:t>
      </w:r>
    </w:p>
    <w:bookmarkStart w:id="1" w:name="*"/>
    <w:p w:rsidR="005E67A9" w:rsidRPr="005E67A9" w:rsidRDefault="005E67A9" w:rsidP="005E67A9">
      <w:pPr>
        <w:spacing w:before="90" w:after="90" w:line="240" w:lineRule="auto"/>
        <w:rPr>
          <w:rFonts w:ascii="Times New Roman" w:eastAsia="Times New Roman" w:hAnsi="Times New Roman" w:cs="Times New Roman"/>
          <w:color w:val="000000"/>
          <w:sz w:val="20"/>
          <w:szCs w:val="20"/>
          <w:lang w:eastAsia="tr-TR"/>
        </w:rPr>
      </w:pPr>
      <w:r w:rsidRPr="005E67A9">
        <w:rPr>
          <w:rFonts w:ascii="Times New Roman" w:eastAsia="Times New Roman" w:hAnsi="Times New Roman" w:cs="Times New Roman"/>
          <w:color w:val="000000"/>
          <w:sz w:val="20"/>
          <w:szCs w:val="20"/>
          <w:lang w:eastAsia="tr-TR"/>
        </w:rPr>
        <w:fldChar w:fldCharType="begin"/>
      </w:r>
      <w:r w:rsidRPr="005E67A9">
        <w:rPr>
          <w:rFonts w:ascii="Times New Roman" w:eastAsia="Times New Roman" w:hAnsi="Times New Roman" w:cs="Times New Roman"/>
          <w:color w:val="000000"/>
          <w:sz w:val="20"/>
          <w:szCs w:val="20"/>
          <w:lang w:eastAsia="tr-TR"/>
        </w:rPr>
        <w:instrText xml:space="preserve"> HYPERLINK "https://uye.yaklasim.com/filezone/yaklasim/tummevzuat/sgk_genelgeleri/6408724.htm" \l "**" </w:instrText>
      </w:r>
      <w:r w:rsidRPr="005E67A9">
        <w:rPr>
          <w:rFonts w:ascii="Times New Roman" w:eastAsia="Times New Roman" w:hAnsi="Times New Roman" w:cs="Times New Roman"/>
          <w:color w:val="000000"/>
          <w:sz w:val="20"/>
          <w:szCs w:val="20"/>
          <w:lang w:eastAsia="tr-TR"/>
        </w:rPr>
        <w:fldChar w:fldCharType="separate"/>
      </w:r>
      <w:r w:rsidRPr="005E67A9">
        <w:rPr>
          <w:rFonts w:ascii="Times New Roman" w:eastAsia="Times New Roman" w:hAnsi="Times New Roman" w:cs="Times New Roman"/>
          <w:color w:val="0000FF"/>
          <w:sz w:val="20"/>
          <w:szCs w:val="20"/>
          <w:u w:val="single"/>
          <w:lang w:eastAsia="tr-TR"/>
        </w:rPr>
        <w:t>*</w:t>
      </w:r>
      <w:r w:rsidRPr="005E67A9">
        <w:rPr>
          <w:rFonts w:ascii="Times New Roman" w:eastAsia="Times New Roman" w:hAnsi="Times New Roman" w:cs="Times New Roman"/>
          <w:color w:val="000000"/>
          <w:sz w:val="20"/>
          <w:szCs w:val="20"/>
          <w:lang w:eastAsia="tr-TR"/>
        </w:rPr>
        <w:fldChar w:fldCharType="end"/>
      </w:r>
      <w:bookmarkEnd w:id="1"/>
      <w:r w:rsidRPr="005E67A9">
        <w:rPr>
          <w:rFonts w:ascii="Times New Roman" w:eastAsia="Times New Roman" w:hAnsi="Times New Roman" w:cs="Times New Roman"/>
          <w:color w:val="000000"/>
          <w:sz w:val="20"/>
          <w:szCs w:val="20"/>
          <w:lang w:eastAsia="tr-TR"/>
        </w:rPr>
        <w:t>     </w:t>
      </w:r>
      <w:r w:rsidRPr="005E67A9">
        <w:rPr>
          <w:rFonts w:ascii="Arial Narrow" w:eastAsia="Times New Roman" w:hAnsi="Arial Narrow" w:cs="Times New Roman"/>
          <w:color w:val="000000"/>
          <w:sz w:val="20"/>
          <w:szCs w:val="20"/>
          <w:lang w:eastAsia="tr-TR"/>
        </w:rPr>
        <w:t>2011/ 61 Sayılı Genelge ile 06.09.2011 tarihinden itibaren yürürlükten kaldırılmıştır.</w:t>
      </w:r>
    </w:p>
    <w:p w:rsidR="00517CD8" w:rsidRDefault="00517CD8">
      <w:bookmarkStart w:id="2" w:name="_GoBack"/>
      <w:bookmarkEnd w:id="2"/>
    </w:p>
    <w:sectPr w:rsidR="00517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A9"/>
    <w:rsid w:val="00517CD8"/>
    <w:rsid w:val="005E6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076B0-BF17-4679-B68E-73F74C5A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E67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811960">
      <w:bodyDiv w:val="1"/>
      <w:marLeft w:val="0"/>
      <w:marRight w:val="0"/>
      <w:marTop w:val="0"/>
      <w:marBottom w:val="0"/>
      <w:divBdr>
        <w:top w:val="none" w:sz="0" w:space="0" w:color="auto"/>
        <w:left w:val="none" w:sz="0" w:space="0" w:color="auto"/>
        <w:bottom w:val="none" w:sz="0" w:space="0" w:color="auto"/>
        <w:right w:val="none" w:sz="0" w:space="0" w:color="auto"/>
      </w:divBdr>
      <w:divsChild>
        <w:div w:id="972246586">
          <w:marLeft w:val="0"/>
          <w:marRight w:val="0"/>
          <w:marTop w:val="0"/>
          <w:marBottom w:val="0"/>
          <w:divBdr>
            <w:top w:val="single" w:sz="6"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2021-01-04T07:27:00Z</dcterms:created>
  <dcterms:modified xsi:type="dcterms:W3CDTF">2021-01-04T07:27:00Z</dcterms:modified>
</cp:coreProperties>
</file>