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EEF" w:rsidRPr="00922EEF" w:rsidRDefault="00922EEF" w:rsidP="00922EEF">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922EEF">
        <w:rPr>
          <w:rFonts w:ascii="Times New Roman" w:eastAsia="Times New Roman" w:hAnsi="Times New Roman" w:cs="Times New Roman"/>
          <w:b/>
          <w:bCs/>
          <w:color w:val="000000"/>
          <w:lang w:eastAsia="tr-TR"/>
        </w:rPr>
        <w:t>T.C.</w:t>
      </w:r>
    </w:p>
    <w:p w:rsidR="00922EEF" w:rsidRPr="00922EEF" w:rsidRDefault="00922EEF" w:rsidP="00922EEF">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922EEF">
        <w:rPr>
          <w:rFonts w:ascii="Times New Roman" w:eastAsia="Times New Roman" w:hAnsi="Times New Roman" w:cs="Times New Roman"/>
          <w:b/>
          <w:bCs/>
          <w:color w:val="000000"/>
          <w:lang w:eastAsia="tr-TR"/>
        </w:rPr>
        <w:t>SOSYAL GÜVENLİK KURUMU BAŞKANLIĞI</w:t>
      </w:r>
    </w:p>
    <w:p w:rsidR="00922EEF" w:rsidRPr="00922EEF" w:rsidRDefault="00922EEF" w:rsidP="00922EEF">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922EEF">
        <w:rPr>
          <w:rFonts w:ascii="Times New Roman" w:eastAsia="Times New Roman" w:hAnsi="Times New Roman" w:cs="Times New Roman"/>
          <w:b/>
          <w:bCs/>
          <w:color w:val="000000"/>
          <w:lang w:eastAsia="tr-TR"/>
        </w:rPr>
        <w:t>Genel Sağlık Sigortası Genel Müdürlüğü</w:t>
      </w:r>
    </w:p>
    <w:p w:rsidR="00922EEF" w:rsidRPr="00922EEF" w:rsidRDefault="00922EEF" w:rsidP="00922EEF">
      <w:pPr>
        <w:shd w:val="clear" w:color="auto" w:fill="FFFFFF"/>
        <w:spacing w:after="0" w:line="240" w:lineRule="auto"/>
        <w:ind w:left="38"/>
        <w:jc w:val="center"/>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color w:val="000000"/>
          <w:sz w:val="20"/>
          <w:szCs w:val="20"/>
          <w:lang w:eastAsia="tr-TR"/>
        </w:rPr>
        <w:t> </w:t>
      </w:r>
    </w:p>
    <w:p w:rsidR="00922EEF" w:rsidRPr="00922EEF" w:rsidRDefault="00922EEF" w:rsidP="00922EEF">
      <w:pPr>
        <w:shd w:val="clear" w:color="auto" w:fill="FFFFFF"/>
        <w:spacing w:after="0" w:line="240" w:lineRule="auto"/>
        <w:ind w:left="38"/>
        <w:jc w:val="center"/>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b/>
          <w:bCs/>
          <w:color w:val="000000"/>
          <w:spacing w:val="-4"/>
          <w:lang w:eastAsia="tr-TR"/>
        </w:rPr>
        <w:t>GENELGE </w:t>
      </w:r>
      <w:r w:rsidRPr="00922EEF">
        <w:rPr>
          <w:rFonts w:ascii="Times New Roman" w:eastAsia="Times New Roman" w:hAnsi="Times New Roman" w:cs="Times New Roman"/>
          <w:b/>
          <w:bCs/>
          <w:color w:val="000000"/>
          <w:spacing w:val="-2"/>
          <w:lang w:eastAsia="tr-TR"/>
        </w:rPr>
        <w:t>2010/63</w:t>
      </w:r>
    </w:p>
    <w:p w:rsidR="00922EEF" w:rsidRPr="00922EEF" w:rsidRDefault="00922EEF" w:rsidP="00922EEF">
      <w:pPr>
        <w:shd w:val="clear" w:color="auto" w:fill="FFFFFF"/>
        <w:spacing w:before="394" w:after="0" w:line="240" w:lineRule="auto"/>
        <w:ind w:left="10"/>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b/>
          <w:bCs/>
          <w:color w:val="000000"/>
          <w:spacing w:val="-3"/>
          <w:lang w:eastAsia="tr-TR"/>
        </w:rPr>
        <w:t>Tarih:  12.05.2010</w:t>
      </w:r>
    </w:p>
    <w:p w:rsidR="00922EEF" w:rsidRPr="00922EEF" w:rsidRDefault="00922EEF" w:rsidP="00922EEF">
      <w:pPr>
        <w:shd w:val="clear" w:color="auto" w:fill="FFFFFF"/>
        <w:spacing w:after="0" w:line="240" w:lineRule="auto"/>
        <w:ind w:left="5"/>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b/>
          <w:bCs/>
          <w:color w:val="000000"/>
          <w:lang w:eastAsia="tr-TR"/>
        </w:rPr>
        <w:t>KONU: Danıştay Kararı</w:t>
      </w:r>
    </w:p>
    <w:p w:rsidR="00922EEF" w:rsidRPr="00922EEF" w:rsidRDefault="00922EEF" w:rsidP="00922EEF">
      <w:pPr>
        <w:shd w:val="clear" w:color="auto" w:fill="FFFFFF"/>
        <w:spacing w:after="0" w:line="278" w:lineRule="atLeast"/>
        <w:ind w:left="4118" w:right="4114"/>
        <w:jc w:val="center"/>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color w:val="000000"/>
          <w:sz w:val="20"/>
          <w:szCs w:val="20"/>
          <w:lang w:eastAsia="tr-TR"/>
        </w:rPr>
        <w:t> </w:t>
      </w:r>
    </w:p>
    <w:p w:rsidR="00922EEF" w:rsidRPr="00922EEF" w:rsidRDefault="00922EEF" w:rsidP="00922EEF">
      <w:pPr>
        <w:shd w:val="clear" w:color="auto" w:fill="FFFFFF"/>
        <w:spacing w:before="271" w:after="0" w:line="276" w:lineRule="atLeast"/>
        <w:ind w:left="10" w:right="14" w:firstLine="701"/>
        <w:jc w:val="both"/>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color w:val="000000"/>
          <w:lang w:eastAsia="tr-TR"/>
        </w:rPr>
        <w:t>Bilindiği üzere, 2008 Yılı Sağlık Uygulama Tebliği (SUT) 29.9.2008 tarihli ve 27012 sayılı Birinci Mükerrer Resmi Gazetede yayımlanarak 01.10.2008 tarihinde yürürlüğe girmiştir.</w:t>
      </w:r>
    </w:p>
    <w:p w:rsidR="00922EEF" w:rsidRPr="00922EEF" w:rsidRDefault="00922EEF" w:rsidP="00922EEF">
      <w:pPr>
        <w:shd w:val="clear" w:color="auto" w:fill="FFFFFF"/>
        <w:spacing w:before="120" w:after="0" w:line="276" w:lineRule="atLeast"/>
        <w:ind w:left="5" w:right="10" w:firstLine="706"/>
        <w:jc w:val="both"/>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color w:val="000000"/>
          <w:lang w:eastAsia="tr-TR"/>
        </w:rPr>
        <w:t xml:space="preserve">Türk Tabipler Birliği tarafından Kurumumuz aleyhine açılan dava neticesinde, Danıştay Onuncu Dairesinin 22.03.2010 tarihli ve 2009/13940 E. Sayılı Kararı </w:t>
      </w:r>
      <w:proofErr w:type="gramStart"/>
      <w:r w:rsidRPr="00922EEF">
        <w:rPr>
          <w:rFonts w:ascii="Times New Roman" w:eastAsia="Times New Roman" w:hAnsi="Times New Roman" w:cs="Times New Roman"/>
          <w:color w:val="000000"/>
          <w:lang w:eastAsia="tr-TR"/>
        </w:rPr>
        <w:t>ile,</w:t>
      </w:r>
      <w:proofErr w:type="gramEnd"/>
      <w:r w:rsidRPr="00922EEF">
        <w:rPr>
          <w:rFonts w:ascii="Times New Roman" w:eastAsia="Times New Roman" w:hAnsi="Times New Roman" w:cs="Times New Roman"/>
          <w:color w:val="000000"/>
          <w:lang w:eastAsia="tr-TR"/>
        </w:rPr>
        <w:t> </w:t>
      </w:r>
      <w:r w:rsidRPr="00922EEF">
        <w:rPr>
          <w:rFonts w:ascii="Times New Roman" w:eastAsia="Times New Roman" w:hAnsi="Times New Roman" w:cs="Times New Roman"/>
          <w:i/>
          <w:iCs/>
          <w:color w:val="000000"/>
          <w:lang w:eastAsia="tr-TR"/>
        </w:rPr>
        <w:t>“18.09.2009 tarih ve 27353 sayılı Resmi Gazete’de yayımlanan 2008 Yılı Sosyal Güvenlik Kurumu Sağlık Uygulama Tebliğinde Değişiklik Yapılmasına Dair Tebliğin 1. ve 2. maddelerinin, aile hekimliği muayenelerinden alınacak katılım payı tutarının 2 TL olarak belirlenmesine ve bu tutarın </w:t>
      </w:r>
      <w:r w:rsidRPr="00922EEF">
        <w:rPr>
          <w:rFonts w:ascii="Times New Roman" w:eastAsia="Times New Roman" w:hAnsi="Times New Roman" w:cs="Times New Roman"/>
          <w:i/>
          <w:iCs/>
          <w:color w:val="000000"/>
          <w:spacing w:val="-1"/>
          <w:lang w:eastAsia="tr-TR"/>
        </w:rPr>
        <w:t>ilgililerden tahsil edilmesine ilişkin kısımlarını yürütülmesinin durdurulmasına” </w:t>
      </w:r>
      <w:r w:rsidRPr="00922EEF">
        <w:rPr>
          <w:rFonts w:ascii="Times New Roman" w:eastAsia="Times New Roman" w:hAnsi="Times New Roman" w:cs="Times New Roman"/>
          <w:color w:val="000000"/>
          <w:spacing w:val="-1"/>
          <w:lang w:eastAsia="tr-TR"/>
        </w:rPr>
        <w:t>karar verilmiştir.</w:t>
      </w:r>
    </w:p>
    <w:p w:rsidR="00922EEF" w:rsidRPr="00922EEF" w:rsidRDefault="00922EEF" w:rsidP="00922EEF">
      <w:pPr>
        <w:shd w:val="clear" w:color="auto" w:fill="FFFFFF"/>
        <w:spacing w:before="120" w:after="0" w:line="276" w:lineRule="atLeast"/>
        <w:ind w:right="5" w:firstLine="706"/>
        <w:jc w:val="both"/>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color w:val="000000"/>
          <w:spacing w:val="-1"/>
          <w:lang w:eastAsia="tr-TR"/>
        </w:rPr>
        <w:t>Ayrıca, yeni Sağlık Uygulama Tebliği (SUT) 25.03.2010 tarihli ve 27532 sayılı Mükerrer </w:t>
      </w:r>
      <w:r w:rsidRPr="00922EEF">
        <w:rPr>
          <w:rFonts w:ascii="Times New Roman" w:eastAsia="Times New Roman" w:hAnsi="Times New Roman" w:cs="Times New Roman"/>
          <w:color w:val="000000"/>
          <w:lang w:eastAsia="tr-TR"/>
        </w:rPr>
        <w:t>Resmi Gazetede yayımlanarak yürürlüğe girmiş olup SUT’un “</w:t>
      </w:r>
      <w:proofErr w:type="gramStart"/>
      <w:r w:rsidRPr="00922EEF">
        <w:rPr>
          <w:rFonts w:ascii="Times New Roman" w:eastAsia="Times New Roman" w:hAnsi="Times New Roman" w:cs="Times New Roman"/>
          <w:color w:val="000000"/>
          <w:lang w:eastAsia="tr-TR"/>
        </w:rPr>
        <w:t>3.2</w:t>
      </w:r>
      <w:proofErr w:type="gramEnd"/>
      <w:r w:rsidRPr="00922EEF">
        <w:rPr>
          <w:rFonts w:ascii="Times New Roman" w:eastAsia="Times New Roman" w:hAnsi="Times New Roman" w:cs="Times New Roman"/>
          <w:color w:val="000000"/>
          <w:lang w:eastAsia="tr-TR"/>
        </w:rPr>
        <w:t>. Katılım Payı” maddesinde yukarıda belirtilen Danıştay kararı ile yürütmesi durdurulmuş olan hükme paralel olarak aile hekimliği muayenelerinden 2 TL katılım payı alınacağına dair düzenleme yapılmıştır.</w:t>
      </w:r>
    </w:p>
    <w:p w:rsidR="00922EEF" w:rsidRPr="00922EEF" w:rsidRDefault="00922EEF" w:rsidP="00922EEF">
      <w:pPr>
        <w:shd w:val="clear" w:color="auto" w:fill="FFFFFF"/>
        <w:spacing w:before="120" w:after="0" w:line="276" w:lineRule="atLeast"/>
        <w:ind w:left="5" w:firstLine="706"/>
        <w:jc w:val="both"/>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color w:val="000000"/>
          <w:lang w:eastAsia="tr-TR"/>
        </w:rPr>
        <w:t>2577 sayılı İdari Yargılama Usulü Kanununun 28. maddesi birinci fıkrasında yer alan “Danıştay, bölge idare mahkemeleri, idare ve vergi mahkemelerinin esasa ve yürütmenin durdurulmasına ilişkin kararlarının icaplarına göre idare, gecikmeksizin işlem tesis etmeye veya eylemde bulunmaya mecburdur.” hükmü yer almaktadır.</w:t>
      </w:r>
    </w:p>
    <w:p w:rsidR="00922EEF" w:rsidRPr="00922EEF" w:rsidRDefault="00922EEF" w:rsidP="00922EEF">
      <w:pPr>
        <w:shd w:val="clear" w:color="auto" w:fill="FFFFFF"/>
        <w:spacing w:before="120" w:after="0" w:line="276" w:lineRule="atLeast"/>
        <w:ind w:left="5" w:firstLine="710"/>
        <w:jc w:val="both"/>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color w:val="000000"/>
          <w:lang w:eastAsia="tr-TR"/>
        </w:rPr>
        <w:t>Bu nedenle, 25.03.2010 tarihli ve 27532 sayılı Mükerrer Resmi Gazetede yayımlanan SUT’un ilgili hükmü ile aile hekimliği muayenelerine ilişkin olarak tahsil edilmesi gerektiği belirtilen 2 TL katılım paylarının Danıştay Onuncu Dairesinin 22.03.2010 tarihli ve 2009/13940 E. sayılı Kararı doğrultusunda </w:t>
      </w:r>
      <w:r w:rsidRPr="00922EEF">
        <w:rPr>
          <w:rFonts w:ascii="Times New Roman" w:eastAsia="Times New Roman" w:hAnsi="Times New Roman" w:cs="Times New Roman"/>
          <w:color w:val="000000"/>
          <w:u w:val="single"/>
          <w:lang w:eastAsia="tr-TR"/>
        </w:rPr>
        <w:t>tahsil edilmemesi</w:t>
      </w:r>
      <w:r w:rsidRPr="00922EEF">
        <w:rPr>
          <w:rFonts w:ascii="Times New Roman" w:eastAsia="Times New Roman" w:hAnsi="Times New Roman" w:cs="Times New Roman"/>
          <w:color w:val="000000"/>
          <w:lang w:eastAsia="tr-TR"/>
        </w:rPr>
        <w:t> gerekmektedir.</w:t>
      </w:r>
    </w:p>
    <w:p w:rsidR="00922EEF" w:rsidRPr="00922EEF" w:rsidRDefault="00922EEF" w:rsidP="00922EEF">
      <w:pPr>
        <w:shd w:val="clear" w:color="auto" w:fill="FFFFFF"/>
        <w:spacing w:before="120" w:after="0" w:line="276" w:lineRule="atLeast"/>
        <w:ind w:right="10" w:firstLine="710"/>
        <w:jc w:val="both"/>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color w:val="000000"/>
          <w:lang w:eastAsia="tr-TR"/>
        </w:rPr>
        <w:t>Bu Genelge 13 Mayıs 2010 tarihinden itibaren geçerli olmak üzere yayımı tarihinde yürürlüğe girer.</w:t>
      </w:r>
    </w:p>
    <w:p w:rsidR="00922EEF" w:rsidRPr="00922EEF" w:rsidRDefault="00922EEF" w:rsidP="00922EEF">
      <w:pPr>
        <w:shd w:val="clear" w:color="auto" w:fill="FFFFFF"/>
        <w:spacing w:before="98" w:after="0" w:line="240" w:lineRule="auto"/>
        <w:ind w:left="708"/>
        <w:rPr>
          <w:rFonts w:ascii="Times New Roman" w:eastAsia="Times New Roman" w:hAnsi="Times New Roman" w:cs="Times New Roman"/>
          <w:color w:val="000000"/>
          <w:sz w:val="20"/>
          <w:szCs w:val="20"/>
          <w:lang w:eastAsia="tr-TR"/>
        </w:rPr>
      </w:pPr>
      <w:r w:rsidRPr="00922EEF">
        <w:rPr>
          <w:rFonts w:ascii="Times New Roman" w:eastAsia="Times New Roman" w:hAnsi="Times New Roman" w:cs="Times New Roman"/>
          <w:color w:val="000000"/>
          <w:spacing w:val="-1"/>
          <w:lang w:eastAsia="tr-TR"/>
        </w:rPr>
        <w:t>Bilginizi ve gereğini rica ederim.</w:t>
      </w:r>
    </w:p>
    <w:p w:rsidR="00992C35" w:rsidRDefault="00992C35">
      <w:bookmarkStart w:id="0" w:name="_GoBack"/>
      <w:bookmarkEnd w:id="0"/>
    </w:p>
    <w:sectPr w:rsidR="00992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EF"/>
    <w:rsid w:val="00922EEF"/>
    <w:rsid w:val="00992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50BC6-F679-4F63-BEED-BF09EBD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22EE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22EEF"/>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2021-01-04T07:41:00Z</dcterms:created>
  <dcterms:modified xsi:type="dcterms:W3CDTF">2021-01-04T07:41:00Z</dcterms:modified>
</cp:coreProperties>
</file>