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FA" w:rsidRPr="00900DFA" w:rsidRDefault="00900DFA" w:rsidP="00900DFA">
      <w:pPr>
        <w:spacing w:before="120" w:after="120" w:line="240" w:lineRule="auto"/>
        <w:jc w:val="center"/>
        <w:rPr>
          <w:rFonts w:ascii="Calibri" w:eastAsia="Times New Roman" w:hAnsi="Calibri" w:cs="Calibri"/>
          <w:color w:val="000000"/>
          <w:lang w:eastAsia="tr-TR"/>
        </w:rPr>
      </w:pPr>
      <w:r w:rsidRPr="00900DFA">
        <w:rPr>
          <w:rFonts w:ascii="Arial" w:eastAsia="Times New Roman" w:hAnsi="Arial" w:cs="Arial"/>
          <w:b/>
          <w:bCs/>
          <w:color w:val="000000"/>
          <w:lang w:eastAsia="tr-TR"/>
        </w:rPr>
        <w:t>T.C.</w:t>
      </w:r>
    </w:p>
    <w:p w:rsidR="00900DFA" w:rsidRPr="00900DFA" w:rsidRDefault="00900DFA" w:rsidP="00900DFA">
      <w:pPr>
        <w:spacing w:before="120" w:after="120" w:line="240" w:lineRule="auto"/>
        <w:jc w:val="center"/>
        <w:rPr>
          <w:rFonts w:ascii="Calibri" w:eastAsia="Times New Roman" w:hAnsi="Calibri" w:cs="Calibri"/>
          <w:color w:val="000000"/>
          <w:lang w:eastAsia="tr-TR"/>
        </w:rPr>
      </w:pPr>
      <w:r w:rsidRPr="00900DFA">
        <w:rPr>
          <w:rFonts w:ascii="Arial" w:eastAsia="Times New Roman" w:hAnsi="Arial" w:cs="Arial"/>
          <w:b/>
          <w:bCs/>
          <w:color w:val="000000"/>
          <w:lang w:eastAsia="tr-TR"/>
        </w:rPr>
        <w:t>SOSYAL GÜVENLİK KURUMU BAŞKANLIĞI</w:t>
      </w:r>
    </w:p>
    <w:p w:rsidR="00900DFA" w:rsidRPr="00900DFA" w:rsidRDefault="00900DFA" w:rsidP="00900DFA">
      <w:pPr>
        <w:spacing w:before="120" w:after="120" w:line="240" w:lineRule="auto"/>
        <w:jc w:val="center"/>
        <w:rPr>
          <w:rFonts w:ascii="Calibri" w:eastAsia="Times New Roman" w:hAnsi="Calibri" w:cs="Calibri"/>
          <w:color w:val="000000"/>
          <w:lang w:eastAsia="tr-TR"/>
        </w:rPr>
      </w:pPr>
      <w:r w:rsidRPr="00900DFA">
        <w:rPr>
          <w:rFonts w:ascii="Arial" w:eastAsia="Times New Roman" w:hAnsi="Arial" w:cs="Arial"/>
          <w:b/>
          <w:bCs/>
          <w:color w:val="000000"/>
          <w:lang w:eastAsia="tr-TR"/>
        </w:rPr>
        <w:t>Sigorta Primleri Genel Müdürlüğü</w:t>
      </w:r>
    </w:p>
    <w:p w:rsidR="00900DFA" w:rsidRPr="00900DFA" w:rsidRDefault="00900DFA" w:rsidP="00900DFA">
      <w:pPr>
        <w:spacing w:before="120" w:after="120" w:line="240" w:lineRule="auto"/>
        <w:ind w:firstLine="720"/>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 </w:t>
      </w:r>
    </w:p>
    <w:p w:rsidR="00900DFA" w:rsidRPr="00900DFA" w:rsidRDefault="00900DFA" w:rsidP="00900DFA">
      <w:pPr>
        <w:spacing w:before="120" w:after="120" w:line="240" w:lineRule="auto"/>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 </w:t>
      </w:r>
    </w:p>
    <w:p w:rsidR="00900DFA" w:rsidRPr="00900DFA" w:rsidRDefault="00900DFA" w:rsidP="00900DFA">
      <w:pPr>
        <w:spacing w:before="120" w:after="120" w:line="240" w:lineRule="auto"/>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Tarih   : 18.03.2015</w:t>
      </w:r>
    </w:p>
    <w:p w:rsidR="00900DFA" w:rsidRPr="00900DFA" w:rsidRDefault="00900DFA" w:rsidP="00900DFA">
      <w:pPr>
        <w:spacing w:before="120" w:after="120" w:line="240" w:lineRule="auto"/>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Konu  : Sigorta prim teşviklerinden geriye yönelik yararlanma talepleri</w:t>
      </w:r>
    </w:p>
    <w:p w:rsidR="00900DFA" w:rsidRPr="00900DFA" w:rsidRDefault="00900DFA" w:rsidP="00900DFA">
      <w:pPr>
        <w:spacing w:before="120" w:after="120" w:line="240" w:lineRule="auto"/>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 </w:t>
      </w:r>
    </w:p>
    <w:p w:rsidR="00900DFA" w:rsidRPr="00900DFA" w:rsidRDefault="00900DFA" w:rsidP="00900DFA">
      <w:pPr>
        <w:spacing w:before="120" w:after="120" w:line="240" w:lineRule="auto"/>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 </w:t>
      </w:r>
    </w:p>
    <w:p w:rsidR="00900DFA" w:rsidRPr="00900DFA" w:rsidRDefault="00900DFA" w:rsidP="00900DFA">
      <w:pPr>
        <w:spacing w:before="120" w:after="120" w:line="240" w:lineRule="auto"/>
        <w:jc w:val="center"/>
        <w:rPr>
          <w:rFonts w:ascii="Calibri" w:eastAsia="Times New Roman" w:hAnsi="Calibri" w:cs="Calibri"/>
          <w:color w:val="000000"/>
          <w:lang w:eastAsia="tr-TR"/>
        </w:rPr>
      </w:pPr>
      <w:r w:rsidRPr="00900DFA">
        <w:rPr>
          <w:rFonts w:ascii="Arial" w:eastAsia="Times New Roman" w:hAnsi="Arial" w:cs="Arial"/>
          <w:b/>
          <w:bCs/>
          <w:color w:val="000000"/>
          <w:lang w:eastAsia="tr-TR"/>
        </w:rPr>
        <w:t>GENELGE</w:t>
      </w:r>
    </w:p>
    <w:p w:rsidR="00900DFA" w:rsidRPr="00900DFA" w:rsidRDefault="00900DFA" w:rsidP="00900DFA">
      <w:pPr>
        <w:spacing w:before="120" w:after="120" w:line="240" w:lineRule="auto"/>
        <w:jc w:val="center"/>
        <w:rPr>
          <w:rFonts w:ascii="Calibri" w:eastAsia="Times New Roman" w:hAnsi="Calibri" w:cs="Calibri"/>
          <w:color w:val="000000"/>
          <w:lang w:eastAsia="tr-TR"/>
        </w:rPr>
      </w:pPr>
      <w:r w:rsidRPr="00900DFA">
        <w:rPr>
          <w:rFonts w:ascii="Arial" w:eastAsia="Times New Roman" w:hAnsi="Arial" w:cs="Arial"/>
          <w:b/>
          <w:bCs/>
          <w:color w:val="000000"/>
          <w:lang w:eastAsia="tr-TR"/>
        </w:rPr>
        <w:t>2015/10</w:t>
      </w:r>
    </w:p>
    <w:p w:rsidR="00900DFA" w:rsidRPr="00900DFA" w:rsidRDefault="00900DFA" w:rsidP="00900DFA">
      <w:pPr>
        <w:spacing w:before="120" w:after="120" w:line="240" w:lineRule="auto"/>
        <w:ind w:firstLine="567"/>
        <w:jc w:val="both"/>
        <w:rPr>
          <w:rFonts w:ascii="Calibri" w:eastAsia="Times New Roman" w:hAnsi="Calibri" w:cs="Calibri"/>
          <w:color w:val="000000"/>
          <w:lang w:eastAsia="tr-TR"/>
        </w:rPr>
      </w:pPr>
      <w:r w:rsidRPr="00900DFA">
        <w:rPr>
          <w:rFonts w:ascii="Arial" w:eastAsia="Times New Roman" w:hAnsi="Arial" w:cs="Arial"/>
          <w:color w:val="000000"/>
          <w:lang w:eastAsia="tr-TR"/>
        </w:rPr>
        <w:t> </w:t>
      </w:r>
    </w:p>
    <w:p w:rsidR="00900DFA" w:rsidRPr="00900DFA" w:rsidRDefault="00900DFA" w:rsidP="00E06BA3">
      <w:pPr>
        <w:spacing w:before="120" w:after="120" w:line="240" w:lineRule="auto"/>
        <w:ind w:left="284"/>
        <w:jc w:val="both"/>
        <w:rPr>
          <w:rFonts w:ascii="Calibri" w:eastAsia="Times New Roman" w:hAnsi="Calibri" w:cs="Calibri"/>
          <w:color w:val="000000"/>
          <w:lang w:eastAsia="tr-TR"/>
        </w:rPr>
      </w:pPr>
      <w:bookmarkStart w:id="0" w:name="_GoBack"/>
      <w:r w:rsidRPr="00900DFA">
        <w:rPr>
          <w:rFonts w:ascii="Arial" w:eastAsia="Times New Roman" w:hAnsi="Arial" w:cs="Arial"/>
          <w:b/>
          <w:bCs/>
          <w:color w:val="000000"/>
          <w:lang w:eastAsia="tr-TR"/>
        </w:rPr>
        <w:t>1- Genel açıklamalar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Kurumumuzca uygulanan sigorta primi teşviklerine ilişkin gerek 5510 sayılı Sosyal Sigortalar ve Genel Sağlık Sigortası Kanununda, gerekse 4447 sayılı İşsizlik Sigortası Kanununda, 4857 sayılı İş Kanununda, 5746 sayılı Araştırma ve Geliştirme Faaliyetlerinin Desteklenmesi Hakkında Kanunda, 5225 sayılı Kültür Yatırımlarını ve Girişimlerini Teşvik Kanununda on farklı sigorta primi teşviki hükmü yer almakta olup, söz konusu sigorta primi teşviklerinden;</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Malullük, yaşlılık ve ölüm sigortaları primi işveren hissesinden beş puanlık prim indirimi, 5510 sayılı Kanunun 81. maddesinin birinci fıkrasının (ı) bendinde,</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Yurtdışına götürülen/gönderilen sigortalılar hakkında genel sağlık sigortası primlerinin işveren hissesinden beş puanlık prim indirimi, 5510 sayılı Kanunun 81. maddesinin birinci fıkrasının (i) bendinde,</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On ve üzerinde sigortalı çalıştıran işverenlere yönelik beş puanlık prim indirimine ilave altı puanlık sigorta primi teşviki, 5510 sayılı Kanunun 81. maddesinin ikinci fıkrasında,</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Yatırımlarda Devlet Yardımı Hakkında Kararlar çerçevesinde işverenlere sağlanan sigorta primi teşviki, 5510 sayılı Kanunun Ek 2. maddesinde,</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İşsizlik ödeneği alan sigortalıları istihdam eden işverenlere yönelik sigorta primi teşviki, 4447 sayılı İşsizlik Sigortası Kanununun 50. maddesinin beşinci fıkrasında,</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Genç ve kadın istihdamına yönelik sigorta primi teşviki, 4447 sayılı İşsizlik Sigortası Kanununun geçici 7. maddesinde,</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Genç ve kadın istihdamı ile mesleki eğitimin özendirilmesine yönelik sigorta primi teşviki, 4447 sayılı İşsizlik Sigortası Kanununun geçici 10. maddesinde,</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Engelli sigortalıların istihdamına ilişkin sigorta primi teşviki, 4857 sayılı İş Kanununun 30. maddesinin altıncı fıkrasında,</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Araştırma ve geliştirme faaliyetlerinin desteklenmesine yönelik sigorta primi teşviki, 5746 sayılı Araştırma ve Geliştirme Faaliyetlerinin Desteklenmesi Hakkında Kanunun 3. maddesinde,</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Kültür yatırım ve girişimlerinin desteklenmesine yönelik sigorta primi teşviki, 5225 sayılı Kültür Yatırımları ve Girişimlerini Teşvik Kanununun 5. maddesinde,</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düzenlenmiştir.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lastRenderedPageBreak/>
        <w:t>Sigorta primi teşviklerine ilişkin yukarıda adı geçen kanunların uygulama usul ve esasları, bahse konu kanun maddelerinde belirtilen ilgili bakanlık ve kurumlar ile müştereken belirlenmek suretiyle Kurumumuzca yayımlanan genelgelerde açıklanmıştır.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Mevcut sigorta primi teşvik uygulamalarında, bir sigortalının aynı ayda birden fazla sigorta primi teşviki kapsamına girmesi durumunda, işverenlerin bahse konu sigortalıyı tercih edecekleri herhangi bir sigorta primi teşvikinden Kurumumuza bildirmeleri mümkün bulunmaktadır.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Bununla birlikte, uygulamada bazı işverenlerin çalıştırdıkları sigortalılara ilişkin aylık prim ve hizmet belgelerini tercih ettikleri sigorta primi teşvikine ilişkin ilgili kanun numarasını seçmek suretiyle düzenleyip teşvikten yararlandıktan sonra, yararlanılan bu sigorta primi teşvikinin değiştirilmesi yönünde talepte bulundukları anlaşılmış olup, konuya ilişkin usul ve esasların belirlenmesine ihtiyaç duyulmuştur.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Bu bağlamda, işverenlerce yapılan bu nitelikteki talepler üzerine sosyal güvenlik il müdürlüklerince/sosyal güvenlik merkezlerince yapılacak işlemlere ilişkin usul ve esaslar ilgili bakanlık ve kurumlardan alınan görüşler doğrultusunda belirlenmiş olup, uygulamanın usul ve esasları aşağıda açıklanmıştır.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2- Herhangi bir sigorta primi teşvikinden yararlandıktan sonra, geriye yönelik başka bir sigorta primi teşvikinden yararlanma talepleri hakkında yapılacak işlemler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Sigortalının aynı ayda/dönemde birden fazla sigorta primi teşviki kapsamına girmesi durumunda, işverenlerin bu sigortalıyı cari aya ilişkin aylık prim ve hizmet belgesinin düzenlendiği tarihte tercih edecekleri herhangi bir sigorta primi teşviki kapsamında ilgili kanun numarasını seçmek suretiyle yasal süresi içinde Kurumumuza bildirmeleri mümkün bulunmaktadır.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Örneğin; 4857 sayılı Kanunun 30. maddesi kapsamında olan engelli bir sigortalının aynı ayda/dönemde 4447 sayılı Kanunun geçici 10. maddesinde belirtilen şartları da haiz olması durumunda; işverenler, söz konusu engelli sigortalı için e-Sigorta sistemi üzerinden 14857 ya da 06111 kanun numaralarından herhangi birini tercih etmek suretiyle sigorta primi teşvikinden yararlanabilmektedirler.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Bununla birlikte, sigorta primi teşviklerine ilişkin yasal düzenlemelerde yer alan usul ve esasların belirlenmesine ilişkin hükümler dikkate alınarak ilgili bakanlık ve kuruluşların görüşleri alınmak suretiyle konu yeniden değerlendirilmiş olup, bundan böyle aylık prim ve hizmet belgelerini tercih edilen sigorta primi teşvikine ilişkin kanun numarası seçmek suretiyle düzenleyip teşvikten yararlanıldıktan sonra, sigorta primi teşvikinin değiştirilmesi yönündeki talepler işleme alınmayacaktır.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Örnek 1:</w:t>
      </w:r>
      <w:r w:rsidRPr="00900DFA">
        <w:rPr>
          <w:rFonts w:ascii="Arial" w:eastAsia="Times New Roman" w:hAnsi="Arial" w:cs="Arial"/>
          <w:color w:val="000000"/>
          <w:lang w:eastAsia="tr-TR"/>
        </w:rPr>
        <w:t> (B) A.Ş.’ce 15.1.2015 tarihinde işe alınan engelli sigortalının, aynı zamanda 4447 sayılı Kanunun geçici 10. maddesi kapsamında da olduğu ve işverence bu sigortalı için 2015/Ocak ayına ilişkin olarak 14857 kanun numarası ile yasal süresinde bildirim yapıldığı varsayıldığında, sonradan 2015/Ocak ayına ilişkin bu sigortalı için işverence 4447 sayılı Kanunun geçici 10. maddesinde öngörülen teşvikten yararlanmak üzere talepte bulunulması halinde, bu talep işleme alınmayacaktır.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3- Yatırımlarda Devlet Yardımları Hakkında Kararlar, Araştırma ve Geliştirme Faaliyetlerinin Desteklenmesi Hakkında Kanun ile Kültür Yatırımları ve Girişimlerini Teşvik Kanunu kapsamında yapılan talepler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5510 sayılı Kanunun Ek 2. maddesinde yer alan sigorta primi teşviki uygulamasında;</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Ekonomi Bakanlığınca düzenlenen teşvik belgelerine istinaden Kurumumuza intikal ettirilen bilgilerin sisteme kodlanmasının ardından ilgili sosyal güvenlik il müdürlüğünce/sosyal güvenlik merkezince işverenlere teşvikten yararlanılmasına ilişkin bilgilerin resmi bir yazı ile bildirilmesi,</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lastRenderedPageBreak/>
        <w:t>- Ekonomi Bakanlığınca yatırım teşvik belgesi verilen bir işyerine birden fazla yatırım teşvik belgesinin verildiği durumlarda her bir teşvik belgesi için ayrı bir işyeri dosyasının tescil edilmesi,</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 Yatırımlarda Devlet Yardımları Hakkında Kararlar kapsamında desteklenen tersanelerin gemi inşa yatırımlarında, teşvikten yararlanılacak her bir gemi için ayrı bir işyeri dosyasının tescil edilmesi,</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5746 sayılı Araştırma ve Geliştirme Faaliyetlerinin Desteklenmesi Hakkında Kanun kapsamında sigorta prim teşvikinden yararlanacak işverenlerce, teşvikten yararlanmaya hak kazanıldığına ilişkin ilgili kurum, kuruluş, vakıf veya denetimle görevli şirketlerden alınan belgeler ile birlikte Kurumumuzun ilgili sosyal güvenlik il müdürlüğüne/sosyal güvenlik merkezine yazılı olarak müracaat edilmesi,</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5225 sayılı Kültür Yatırımları ve Girişimlerini Teşvik Kanunu kapsamında sigorta primi teşvikinden yararlanacak işverenlerce ‘Kültür Yatırım Belgesi’ veya ‘Kültür Girişim Belgesi’ ile kurumlar vergisi mükellefi olduklarına ilişkin ilgili vergi dairesinden alınan belgelerin sosyal güvenlik il müdürlüğüne/sosyal güvenlik merkezine dilekçe ekinde ibraz edilmesi,</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gerekmektedir.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Buna göre, yukarıda bahsi geçen kanunlar kapsamında Kurumumuzun ilgili sosyal güvenlik il müdürlüğünce/sosyal güvenlik merkezince; söz konusu teşvik belgelerine istinaden işyeri tescil işleminin yapılamaması veya geç yapılması, işverenlerce ibraz edilen belgelerin ilgili sosyal güvenlik il müdürlüğünce/sosyal güvenlik merkezince uygun görülmesine rağmen sisteme tanımlama işleminin yapılamaması veya geç yapılması, ilgili Bakanlıkça gönderilen bilgilerin işverenlere hiç bildirilmemiş veya geç bildirilmiş olması nedenleriyle işverenlerce, başka bir sigorta primi teşvikinden yararlanmak üzere ilgili kanun numaralarından verilen aylık prim ve hizmet belgeleri yerine ilgisine göre 25510/16322/26322/05746/15746/25225/55225 kanun numaralarından düzenlenen aylık prim ve hizmet belgelerinin işleme alınmasına yönelik talepte bulunulması halinde, işverenin iradesi dışında oluşan bu durumlar nedeniyle ilgili kanunlar gereği geriye yönelik yararlanma talepleri, sonradan yapılmış olup olmadığına bakılmaksızın işleme alınacaktır.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4- Diğer hususlar</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Bu genelge hükümleri yayımı tarihi itibariyle</w:t>
      </w:r>
      <w:r w:rsidRPr="00900DFA">
        <w:rPr>
          <w:rFonts w:ascii="Arial" w:eastAsia="Times New Roman" w:hAnsi="Arial" w:cs="Arial"/>
          <w:color w:val="FF0000"/>
          <w:lang w:eastAsia="tr-TR"/>
        </w:rPr>
        <w:t> </w:t>
      </w:r>
      <w:r w:rsidRPr="00900DFA">
        <w:rPr>
          <w:rFonts w:ascii="Arial" w:eastAsia="Times New Roman" w:hAnsi="Arial" w:cs="Arial"/>
          <w:color w:val="000000"/>
          <w:lang w:eastAsia="tr-TR"/>
        </w:rPr>
        <w:t>yürürlüğe girer. Bu genelgenin yayımı tarihinden önce sosyal güvenlik il müdürlüklerine/sosyal güvenlik merkezlerine yapılan teşvik değişiklik talepleri hakkında bu genelge hükümleri uygulanmaz.</w:t>
      </w:r>
    </w:p>
    <w:p w:rsidR="00900DFA" w:rsidRPr="00900DFA" w:rsidRDefault="00900DFA" w:rsidP="00E06BA3">
      <w:pPr>
        <w:spacing w:before="120" w:after="120" w:line="240" w:lineRule="auto"/>
        <w:ind w:firstLine="284"/>
        <w:jc w:val="both"/>
        <w:rPr>
          <w:rFonts w:ascii="Calibri" w:eastAsia="Times New Roman" w:hAnsi="Calibri" w:cs="Calibri"/>
          <w:color w:val="000000"/>
          <w:lang w:eastAsia="tr-TR"/>
        </w:rPr>
      </w:pPr>
      <w:r w:rsidRPr="00900DFA">
        <w:rPr>
          <w:rFonts w:ascii="Arial" w:eastAsia="Times New Roman" w:hAnsi="Arial" w:cs="Arial"/>
          <w:color w:val="000000"/>
          <w:lang w:eastAsia="tr-TR"/>
        </w:rPr>
        <w:t>Bilgi edinilmesini ve gereğini rica ederim.</w:t>
      </w:r>
    </w:p>
    <w:p w:rsidR="00900DFA" w:rsidRPr="00900DFA" w:rsidRDefault="00900DFA" w:rsidP="00E06BA3">
      <w:pPr>
        <w:spacing w:before="120" w:after="120" w:line="240" w:lineRule="auto"/>
        <w:jc w:val="both"/>
        <w:rPr>
          <w:rFonts w:ascii="Calibri" w:eastAsia="Times New Roman" w:hAnsi="Calibri" w:cs="Calibri"/>
          <w:color w:val="000000"/>
          <w:lang w:eastAsia="tr-TR"/>
        </w:rPr>
      </w:pPr>
      <w:r w:rsidRPr="00900DFA">
        <w:rPr>
          <w:rFonts w:ascii="Arial" w:eastAsia="Times New Roman" w:hAnsi="Arial" w:cs="Arial"/>
          <w:b/>
          <w:bCs/>
          <w:color w:val="000000"/>
          <w:lang w:eastAsia="tr-TR"/>
        </w:rPr>
        <w:t> </w:t>
      </w:r>
    </w:p>
    <w:p w:rsidR="00FF571E" w:rsidRPr="00FF571E" w:rsidRDefault="00FF571E" w:rsidP="00E06BA3">
      <w:pPr>
        <w:spacing w:before="120" w:after="120" w:line="240" w:lineRule="auto"/>
        <w:jc w:val="both"/>
        <w:rPr>
          <w:rFonts w:ascii="Calibri" w:eastAsia="Times New Roman" w:hAnsi="Calibri" w:cs="Calibri"/>
          <w:color w:val="000000"/>
          <w:lang w:eastAsia="tr-TR"/>
        </w:rPr>
      </w:pPr>
      <w:r w:rsidRPr="00FF571E">
        <w:rPr>
          <w:rFonts w:ascii="Arial" w:eastAsia="Times New Roman" w:hAnsi="Arial" w:cs="Arial"/>
          <w:b/>
          <w:bCs/>
          <w:color w:val="000000"/>
          <w:lang w:eastAsia="tr-TR"/>
        </w:rPr>
        <w:t> </w:t>
      </w:r>
    </w:p>
    <w:bookmarkEnd w:id="0"/>
    <w:p w:rsidR="00A16BAC" w:rsidRPr="00E50D84" w:rsidRDefault="00E06BA3" w:rsidP="00E06BA3">
      <w:pPr>
        <w:jc w:val="both"/>
      </w:pPr>
    </w:p>
    <w:sectPr w:rsidR="00A16BAC" w:rsidRPr="00E5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718C5"/>
    <w:rsid w:val="001A4E8C"/>
    <w:rsid w:val="00202C1B"/>
    <w:rsid w:val="00223649"/>
    <w:rsid w:val="002265D9"/>
    <w:rsid w:val="00267E82"/>
    <w:rsid w:val="00335B0C"/>
    <w:rsid w:val="00384937"/>
    <w:rsid w:val="003A16B2"/>
    <w:rsid w:val="003D6780"/>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43C54"/>
    <w:rsid w:val="00AB1054"/>
    <w:rsid w:val="00B0448F"/>
    <w:rsid w:val="00B930BB"/>
    <w:rsid w:val="00C00BA7"/>
    <w:rsid w:val="00C25213"/>
    <w:rsid w:val="00C55419"/>
    <w:rsid w:val="00C562A4"/>
    <w:rsid w:val="00CF3E40"/>
    <w:rsid w:val="00D067AD"/>
    <w:rsid w:val="00D47A03"/>
    <w:rsid w:val="00D71B62"/>
    <w:rsid w:val="00D77600"/>
    <w:rsid w:val="00D84359"/>
    <w:rsid w:val="00E06BA3"/>
    <w:rsid w:val="00E50D84"/>
    <w:rsid w:val="00EC5913"/>
    <w:rsid w:val="00EE32F6"/>
    <w:rsid w:val="00F30026"/>
    <w:rsid w:val="00F90D6E"/>
    <w:rsid w:val="00FA2444"/>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2021-01-04T09:11:00Z</dcterms:created>
  <dcterms:modified xsi:type="dcterms:W3CDTF">2022-06-23T14:17:00Z</dcterms:modified>
</cp:coreProperties>
</file>