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71E" w:rsidRPr="00FF571E" w:rsidRDefault="00FF571E" w:rsidP="00FF571E">
      <w:pPr>
        <w:spacing w:before="120" w:after="120" w:line="240" w:lineRule="auto"/>
        <w:jc w:val="center"/>
        <w:rPr>
          <w:rFonts w:ascii="Calibri" w:eastAsia="Times New Roman" w:hAnsi="Calibri" w:cs="Calibri"/>
          <w:color w:val="000000"/>
          <w:lang w:eastAsia="tr-TR"/>
        </w:rPr>
      </w:pPr>
      <w:r w:rsidRPr="00FF571E">
        <w:rPr>
          <w:rFonts w:ascii="Arial" w:eastAsia="Times New Roman" w:hAnsi="Arial" w:cs="Arial"/>
          <w:b/>
          <w:bCs/>
          <w:color w:val="000000"/>
          <w:lang w:eastAsia="tr-TR"/>
        </w:rPr>
        <w:t>T.C.</w:t>
      </w:r>
    </w:p>
    <w:p w:rsidR="00FF571E" w:rsidRPr="00FF571E" w:rsidRDefault="00FF571E" w:rsidP="00FF571E">
      <w:pPr>
        <w:spacing w:before="120" w:after="120" w:line="240" w:lineRule="auto"/>
        <w:jc w:val="center"/>
        <w:rPr>
          <w:rFonts w:ascii="Calibri" w:eastAsia="Times New Roman" w:hAnsi="Calibri" w:cs="Calibri"/>
          <w:color w:val="000000"/>
          <w:lang w:eastAsia="tr-TR"/>
        </w:rPr>
      </w:pPr>
      <w:r w:rsidRPr="00FF571E">
        <w:rPr>
          <w:rFonts w:ascii="Arial" w:eastAsia="Times New Roman" w:hAnsi="Arial" w:cs="Arial"/>
          <w:b/>
          <w:bCs/>
          <w:color w:val="000000"/>
          <w:lang w:eastAsia="tr-TR"/>
        </w:rPr>
        <w:t>SOSYAL GÜVENLİK KURUMU BAŞKANLIĞI</w:t>
      </w:r>
    </w:p>
    <w:p w:rsidR="00FF571E" w:rsidRPr="00FF571E" w:rsidRDefault="00FF571E" w:rsidP="00FF571E">
      <w:pPr>
        <w:spacing w:before="120" w:after="120" w:line="240" w:lineRule="auto"/>
        <w:jc w:val="center"/>
        <w:rPr>
          <w:rFonts w:ascii="Calibri" w:eastAsia="Times New Roman" w:hAnsi="Calibri" w:cs="Calibri"/>
          <w:color w:val="000000"/>
          <w:lang w:eastAsia="tr-TR"/>
        </w:rPr>
      </w:pPr>
      <w:r w:rsidRPr="00FF571E">
        <w:rPr>
          <w:rFonts w:ascii="Arial" w:eastAsia="Times New Roman" w:hAnsi="Arial" w:cs="Arial"/>
          <w:b/>
          <w:bCs/>
          <w:color w:val="000000"/>
          <w:lang w:eastAsia="tr-TR"/>
        </w:rPr>
        <w:t>Emeklilik Hizmetleri Genel Müdürlüğü</w:t>
      </w:r>
    </w:p>
    <w:p w:rsidR="00FF571E" w:rsidRPr="00FF571E" w:rsidRDefault="00FF571E" w:rsidP="00FF571E">
      <w:pPr>
        <w:spacing w:before="120" w:after="120" w:line="240" w:lineRule="auto"/>
        <w:ind w:firstLine="720"/>
        <w:jc w:val="both"/>
        <w:rPr>
          <w:rFonts w:ascii="Calibri" w:eastAsia="Times New Roman" w:hAnsi="Calibri" w:cs="Calibri"/>
          <w:color w:val="000000"/>
          <w:lang w:eastAsia="tr-TR"/>
        </w:rPr>
      </w:pPr>
      <w:r w:rsidRPr="00FF571E">
        <w:rPr>
          <w:rFonts w:ascii="Arial" w:eastAsia="Times New Roman" w:hAnsi="Arial" w:cs="Arial"/>
          <w:b/>
          <w:bCs/>
          <w:color w:val="000000"/>
          <w:lang w:eastAsia="tr-TR"/>
        </w:rPr>
        <w:t> </w:t>
      </w:r>
    </w:p>
    <w:p w:rsidR="00FF571E" w:rsidRPr="00FF571E" w:rsidRDefault="00FF571E" w:rsidP="00FF571E">
      <w:pPr>
        <w:spacing w:before="120" w:after="120" w:line="240" w:lineRule="auto"/>
        <w:jc w:val="both"/>
        <w:rPr>
          <w:rFonts w:ascii="Calibri" w:eastAsia="Times New Roman" w:hAnsi="Calibri" w:cs="Calibri"/>
          <w:color w:val="000000"/>
          <w:lang w:eastAsia="tr-TR"/>
        </w:rPr>
      </w:pPr>
      <w:r w:rsidRPr="00FF571E">
        <w:rPr>
          <w:rFonts w:ascii="Arial" w:eastAsia="Times New Roman" w:hAnsi="Arial" w:cs="Arial"/>
          <w:b/>
          <w:bCs/>
          <w:color w:val="000000"/>
          <w:lang w:eastAsia="tr-TR"/>
        </w:rPr>
        <w:t> </w:t>
      </w:r>
    </w:p>
    <w:p w:rsidR="00FF571E" w:rsidRPr="00FF571E" w:rsidRDefault="00FF571E" w:rsidP="00FF571E">
      <w:pPr>
        <w:spacing w:before="120" w:after="120" w:line="240" w:lineRule="auto"/>
        <w:jc w:val="both"/>
        <w:rPr>
          <w:rFonts w:ascii="Calibri" w:eastAsia="Times New Roman" w:hAnsi="Calibri" w:cs="Calibri"/>
          <w:color w:val="000000"/>
          <w:lang w:eastAsia="tr-TR"/>
        </w:rPr>
      </w:pPr>
      <w:proofErr w:type="gramStart"/>
      <w:r w:rsidRPr="00FF571E">
        <w:rPr>
          <w:rFonts w:ascii="Arial" w:eastAsia="Times New Roman" w:hAnsi="Arial" w:cs="Arial"/>
          <w:b/>
          <w:bCs/>
          <w:color w:val="000000"/>
          <w:lang w:eastAsia="tr-TR"/>
        </w:rPr>
        <w:t>Tarih   : 02</w:t>
      </w:r>
      <w:proofErr w:type="gramEnd"/>
      <w:r w:rsidRPr="00FF571E">
        <w:rPr>
          <w:rFonts w:ascii="Arial" w:eastAsia="Times New Roman" w:hAnsi="Arial" w:cs="Arial"/>
          <w:b/>
          <w:bCs/>
          <w:color w:val="000000"/>
          <w:lang w:eastAsia="tr-TR"/>
        </w:rPr>
        <w:t>.03.2015</w:t>
      </w:r>
    </w:p>
    <w:p w:rsidR="00FF571E" w:rsidRPr="00FF571E" w:rsidRDefault="00FF571E" w:rsidP="00FF571E">
      <w:pPr>
        <w:spacing w:before="120" w:after="120" w:line="240" w:lineRule="auto"/>
        <w:jc w:val="both"/>
        <w:rPr>
          <w:rFonts w:ascii="Calibri" w:eastAsia="Times New Roman" w:hAnsi="Calibri" w:cs="Calibri"/>
          <w:color w:val="000000"/>
          <w:lang w:eastAsia="tr-TR"/>
        </w:rPr>
      </w:pPr>
      <w:proofErr w:type="gramStart"/>
      <w:r w:rsidRPr="00FF571E">
        <w:rPr>
          <w:rFonts w:ascii="Arial" w:eastAsia="Times New Roman" w:hAnsi="Arial" w:cs="Arial"/>
          <w:b/>
          <w:bCs/>
          <w:color w:val="000000"/>
          <w:lang w:eastAsia="tr-TR"/>
        </w:rPr>
        <w:t>Konu  : 3201</w:t>
      </w:r>
      <w:proofErr w:type="gramEnd"/>
      <w:r w:rsidRPr="00FF571E">
        <w:rPr>
          <w:rFonts w:ascii="Arial" w:eastAsia="Times New Roman" w:hAnsi="Arial" w:cs="Arial"/>
          <w:b/>
          <w:bCs/>
          <w:color w:val="000000"/>
          <w:lang w:eastAsia="tr-TR"/>
        </w:rPr>
        <w:t xml:space="preserve"> sayılı Kanunun uygulanması</w:t>
      </w:r>
    </w:p>
    <w:p w:rsidR="00FF571E" w:rsidRPr="00FF571E" w:rsidRDefault="00FF571E" w:rsidP="00FF571E">
      <w:pPr>
        <w:spacing w:before="120" w:after="120" w:line="240" w:lineRule="auto"/>
        <w:jc w:val="both"/>
        <w:rPr>
          <w:rFonts w:ascii="Calibri" w:eastAsia="Times New Roman" w:hAnsi="Calibri" w:cs="Calibri"/>
          <w:color w:val="000000"/>
          <w:lang w:eastAsia="tr-TR"/>
        </w:rPr>
      </w:pPr>
      <w:r w:rsidRPr="00FF571E">
        <w:rPr>
          <w:rFonts w:ascii="Arial" w:eastAsia="Times New Roman" w:hAnsi="Arial" w:cs="Arial"/>
          <w:b/>
          <w:bCs/>
          <w:color w:val="000000"/>
          <w:lang w:eastAsia="tr-TR"/>
        </w:rPr>
        <w:t> </w:t>
      </w:r>
    </w:p>
    <w:p w:rsidR="00FF571E" w:rsidRPr="00FF571E" w:rsidRDefault="00FF571E" w:rsidP="00FF571E">
      <w:pPr>
        <w:spacing w:before="120" w:after="120" w:line="240" w:lineRule="auto"/>
        <w:jc w:val="both"/>
        <w:rPr>
          <w:rFonts w:ascii="Calibri" w:eastAsia="Times New Roman" w:hAnsi="Calibri" w:cs="Calibri"/>
          <w:color w:val="000000"/>
          <w:lang w:eastAsia="tr-TR"/>
        </w:rPr>
      </w:pPr>
      <w:r w:rsidRPr="00FF571E">
        <w:rPr>
          <w:rFonts w:ascii="Arial" w:eastAsia="Times New Roman" w:hAnsi="Arial" w:cs="Arial"/>
          <w:b/>
          <w:bCs/>
          <w:color w:val="000000"/>
          <w:lang w:eastAsia="tr-TR"/>
        </w:rPr>
        <w:t> </w:t>
      </w:r>
    </w:p>
    <w:p w:rsidR="00FF571E" w:rsidRPr="00FF571E" w:rsidRDefault="00FF571E" w:rsidP="00FF571E">
      <w:pPr>
        <w:spacing w:before="120" w:after="120" w:line="240" w:lineRule="auto"/>
        <w:jc w:val="center"/>
        <w:rPr>
          <w:rFonts w:ascii="Calibri" w:eastAsia="Times New Roman" w:hAnsi="Calibri" w:cs="Calibri"/>
          <w:color w:val="000000"/>
          <w:lang w:eastAsia="tr-TR"/>
        </w:rPr>
      </w:pPr>
      <w:r w:rsidRPr="00FF571E">
        <w:rPr>
          <w:rFonts w:ascii="Arial" w:eastAsia="Times New Roman" w:hAnsi="Arial" w:cs="Arial"/>
          <w:b/>
          <w:bCs/>
          <w:color w:val="000000"/>
          <w:lang w:eastAsia="tr-TR"/>
        </w:rPr>
        <w:t>GENELGE</w:t>
      </w:r>
    </w:p>
    <w:p w:rsidR="00FF571E" w:rsidRPr="00FF571E" w:rsidRDefault="00FF571E" w:rsidP="00FF571E">
      <w:pPr>
        <w:spacing w:before="120" w:after="120" w:line="240" w:lineRule="auto"/>
        <w:jc w:val="center"/>
        <w:rPr>
          <w:rFonts w:ascii="Calibri" w:eastAsia="Times New Roman" w:hAnsi="Calibri" w:cs="Calibri"/>
          <w:color w:val="000000"/>
          <w:lang w:eastAsia="tr-TR"/>
        </w:rPr>
      </w:pPr>
      <w:r w:rsidRPr="00FF571E">
        <w:rPr>
          <w:rFonts w:ascii="Arial" w:eastAsia="Times New Roman" w:hAnsi="Arial" w:cs="Arial"/>
          <w:b/>
          <w:bCs/>
          <w:color w:val="000000"/>
          <w:lang w:eastAsia="tr-TR"/>
        </w:rPr>
        <w:t>2015/9</w:t>
      </w:r>
    </w:p>
    <w:p w:rsidR="00FF571E" w:rsidRPr="00FF571E" w:rsidRDefault="00FF571E" w:rsidP="00FF571E">
      <w:pPr>
        <w:spacing w:before="120" w:after="120" w:line="240" w:lineRule="auto"/>
        <w:ind w:firstLine="567"/>
        <w:jc w:val="both"/>
        <w:rPr>
          <w:rFonts w:ascii="Calibri" w:eastAsia="Times New Roman" w:hAnsi="Calibri" w:cs="Calibri"/>
          <w:color w:val="000000"/>
          <w:lang w:eastAsia="tr-TR"/>
        </w:rPr>
      </w:pPr>
      <w:r w:rsidRPr="00FF571E">
        <w:rPr>
          <w:rFonts w:ascii="Arial" w:eastAsia="Times New Roman" w:hAnsi="Arial" w:cs="Arial"/>
          <w:color w:val="000000"/>
          <w:lang w:eastAsia="tr-TR"/>
        </w:rPr>
        <w:t> </w:t>
      </w:r>
    </w:p>
    <w:p w:rsidR="00FF571E" w:rsidRPr="00FF571E" w:rsidRDefault="00FF571E" w:rsidP="001F44C7">
      <w:pPr>
        <w:spacing w:before="120" w:after="120" w:line="240" w:lineRule="auto"/>
        <w:ind w:firstLine="567"/>
        <w:jc w:val="both"/>
        <w:rPr>
          <w:rFonts w:ascii="Calibri" w:eastAsia="Times New Roman" w:hAnsi="Calibri" w:cs="Calibri"/>
          <w:color w:val="000000"/>
          <w:lang w:eastAsia="tr-TR"/>
        </w:rPr>
      </w:pPr>
      <w:bookmarkStart w:id="0" w:name="_GoBack"/>
      <w:proofErr w:type="gramStart"/>
      <w:r w:rsidRPr="00FF571E">
        <w:rPr>
          <w:rFonts w:ascii="Arial" w:eastAsia="Times New Roman" w:hAnsi="Arial" w:cs="Arial"/>
          <w:color w:val="000000"/>
          <w:lang w:eastAsia="tr-TR"/>
        </w:rPr>
        <w:t>08.05.1985 tarih, 3201 sayılı “Yurtdışında Bulunan Türk Vatandaşlarının Yurtdışında Geçen Sürelerinin Sosyal Güvenlikleri Bakımından Değerlendirilmesi Hakkındaki Kanunun 4958 sayılı Sosyal Sigortalar Kurumu Kanununun 56. maddesi ile değişik 3. maddesine göre; yurtdışında çalışmakta olanlar ile daha sonra yurtdışında çalışacak olanlar yurtdışında iken ya da yurda döndükten sonra iki yıl içerisinde müracaat süresi koşulu aranmadan durumlarına uygun sosyal güvenlik kuruluşuna başvurarak borçlanmışlardır.</w:t>
      </w:r>
      <w:proofErr w:type="gramEnd"/>
    </w:p>
    <w:p w:rsidR="00FF571E" w:rsidRPr="00FF571E" w:rsidRDefault="00FF571E" w:rsidP="001F44C7">
      <w:pPr>
        <w:spacing w:before="120" w:after="120" w:line="240" w:lineRule="auto"/>
        <w:ind w:firstLine="567"/>
        <w:jc w:val="both"/>
        <w:rPr>
          <w:rFonts w:ascii="Calibri" w:eastAsia="Times New Roman" w:hAnsi="Calibri" w:cs="Calibri"/>
          <w:color w:val="000000"/>
          <w:lang w:eastAsia="tr-TR"/>
        </w:rPr>
      </w:pPr>
      <w:r w:rsidRPr="00FF571E">
        <w:rPr>
          <w:rFonts w:ascii="Arial" w:eastAsia="Times New Roman" w:hAnsi="Arial" w:cs="Arial"/>
          <w:color w:val="000000"/>
          <w:lang w:eastAsia="tr-TR"/>
        </w:rPr>
        <w:t>5754 sayılı Kanunun 79. maddesi ile 08.05.1985 tarihli ve 3201 sayılı Kanuna 08.05.2008 tarihinden geçerli olmak üzere geçici 7. madde eklenmiştir.</w:t>
      </w:r>
    </w:p>
    <w:p w:rsidR="00FF571E" w:rsidRPr="00FF571E" w:rsidRDefault="00FF571E" w:rsidP="001F44C7">
      <w:pPr>
        <w:spacing w:before="120" w:after="120" w:line="240" w:lineRule="auto"/>
        <w:ind w:firstLine="567"/>
        <w:jc w:val="both"/>
        <w:rPr>
          <w:rFonts w:ascii="Calibri" w:eastAsia="Times New Roman" w:hAnsi="Calibri" w:cs="Calibri"/>
          <w:color w:val="000000"/>
          <w:lang w:eastAsia="tr-TR"/>
        </w:rPr>
      </w:pPr>
      <w:proofErr w:type="gramStart"/>
      <w:r w:rsidRPr="00FF571E">
        <w:rPr>
          <w:rFonts w:ascii="Arial" w:eastAsia="Times New Roman" w:hAnsi="Arial" w:cs="Arial"/>
          <w:color w:val="000000"/>
          <w:lang w:eastAsia="tr-TR"/>
        </w:rPr>
        <w:t>Kanuna eklenen geçici 7. maddenin birinci fıkrası; “Bu maddenin yürürlüğe girdiği tarihten önce hizmet borçlanması talebinde bulunanlardan; borç tahakkuku yapılmış olanların, borç tahakkuku ile ilgili işlemleri devam edenlerin, tahakkuk ettirilen borçlarını ödeyenlerin ve borçlandıkları yurtdışı hizmetleri dikkate alınarak aylık bağlanmış olanların kazanılmış hakları saklıdır.” hükmü gereğince, 08.05.2008 tarihinden önce hizmet borçlanması talebinde bulunanlardan; borç tahakkuku yapılmış olanların, borç tahakkuku ile ilgili işlemleri devam edenlerin, tahakkuk ettirilen borçlarını ödeyenlerin ve borçlandıkları yurtdışı hizmetleri de dikkate alınarak aylık bağlanmış olanların kazanılmış hakları saklı tutulmuştur.</w:t>
      </w:r>
      <w:proofErr w:type="gramEnd"/>
    </w:p>
    <w:p w:rsidR="00FF571E" w:rsidRPr="00FF571E" w:rsidRDefault="00FF571E" w:rsidP="001F44C7">
      <w:pPr>
        <w:spacing w:before="120" w:after="120" w:line="240" w:lineRule="auto"/>
        <w:ind w:firstLine="567"/>
        <w:jc w:val="both"/>
        <w:rPr>
          <w:rFonts w:ascii="Calibri" w:eastAsia="Times New Roman" w:hAnsi="Calibri" w:cs="Calibri"/>
          <w:color w:val="000000"/>
          <w:lang w:eastAsia="tr-TR"/>
        </w:rPr>
      </w:pPr>
      <w:proofErr w:type="gramStart"/>
      <w:r w:rsidRPr="00FF571E">
        <w:rPr>
          <w:rFonts w:ascii="Arial" w:eastAsia="Times New Roman" w:hAnsi="Arial" w:cs="Arial"/>
          <w:color w:val="000000"/>
          <w:lang w:eastAsia="tr-TR"/>
        </w:rPr>
        <w:t>Ancak, Hukuk Müşavirliğinden alınan 13.01.2015 tarihli yazıda; kazanılmış hakkın oluşması için borçlanma kanunlarında ve uygulama yönetmeliklerinde belirlenen usul ve esasların istisnasız yerine getirilmesinin gerektiği, borç tahakkuku için gerekli olan belgeleri Kuruma vermeyen ya da yollamayanlar ile istenilen bilgileri Kuruma bildirmeyenlerin sadece borçlanma isteklerini Kuruma yazılı olarak bildirmiş olmalarının borçlanma hakkını kazanmaları için yeterli olmayacağı, 08.05.2008 tarihinden önce 3201 sayılı Kanuna göre borçlanma talebinde bulunan ancak, Kurumun davetine icabet etmeyenler ile Kurumca istenilen belgeleri Kuruma vermeyen ya da yollamayanlar ile istenilen bilgileri Kuruma bildirmeyenlerin 3201 sayılı Kanunun Geçici 7. maddesi kapsamında değerlendirilemeyeceği mütalaa olunmuştur.</w:t>
      </w:r>
      <w:proofErr w:type="gramEnd"/>
    </w:p>
    <w:p w:rsidR="00FF571E" w:rsidRPr="00FF571E" w:rsidRDefault="00FF571E" w:rsidP="001F44C7">
      <w:pPr>
        <w:spacing w:before="120" w:after="120" w:line="240" w:lineRule="auto"/>
        <w:ind w:firstLine="567"/>
        <w:jc w:val="both"/>
        <w:rPr>
          <w:rFonts w:ascii="Calibri" w:eastAsia="Times New Roman" w:hAnsi="Calibri" w:cs="Calibri"/>
          <w:color w:val="000000"/>
          <w:lang w:eastAsia="tr-TR"/>
        </w:rPr>
      </w:pPr>
      <w:r w:rsidRPr="00FF571E">
        <w:rPr>
          <w:rFonts w:ascii="Arial" w:eastAsia="Times New Roman" w:hAnsi="Arial" w:cs="Arial"/>
          <w:color w:val="000000"/>
          <w:lang w:eastAsia="tr-TR"/>
        </w:rPr>
        <w:t>Bu itibarla, 08.05.2008 tarihinden önce 3201 sayılı Kanuna göre borçlanma talebinde bulunan ancak, Hukuk Müşavirliğinin mütalaasına uygun olarak hareket etmeyenlerin borçlanma taleplerinin reddedilmesi, bu durumda olan sigortalıların yeniden borçlanma talebinde bulunmaları halinde taleplerini 3201 sayılı Kanunun 08.05.2008 tarihinden sonraki hükümlerine göre sonuçlandırılması gerekmektedir.</w:t>
      </w:r>
    </w:p>
    <w:p w:rsidR="00FF571E" w:rsidRPr="00FF571E" w:rsidRDefault="00FF571E" w:rsidP="001F44C7">
      <w:pPr>
        <w:spacing w:before="120" w:after="120" w:line="240" w:lineRule="auto"/>
        <w:ind w:firstLine="567"/>
        <w:jc w:val="both"/>
        <w:rPr>
          <w:rFonts w:ascii="Calibri" w:eastAsia="Times New Roman" w:hAnsi="Calibri" w:cs="Calibri"/>
          <w:color w:val="000000"/>
          <w:lang w:eastAsia="tr-TR"/>
        </w:rPr>
      </w:pPr>
      <w:r w:rsidRPr="00FF571E">
        <w:rPr>
          <w:rFonts w:ascii="Arial" w:eastAsia="Times New Roman" w:hAnsi="Arial" w:cs="Arial"/>
          <w:color w:val="000000"/>
          <w:lang w:eastAsia="tr-TR"/>
        </w:rPr>
        <w:t>Bilgi edinilmesini ve gereğini rica ederim.</w:t>
      </w:r>
    </w:p>
    <w:p w:rsidR="00FF571E" w:rsidRPr="00FF571E" w:rsidRDefault="00FF571E" w:rsidP="001F44C7">
      <w:pPr>
        <w:spacing w:before="120" w:after="120" w:line="240" w:lineRule="auto"/>
        <w:jc w:val="both"/>
        <w:rPr>
          <w:rFonts w:ascii="Calibri" w:eastAsia="Times New Roman" w:hAnsi="Calibri" w:cs="Calibri"/>
          <w:color w:val="000000"/>
          <w:lang w:eastAsia="tr-TR"/>
        </w:rPr>
      </w:pPr>
      <w:r w:rsidRPr="00FF571E">
        <w:rPr>
          <w:rFonts w:ascii="Arial" w:eastAsia="Times New Roman" w:hAnsi="Arial" w:cs="Arial"/>
          <w:b/>
          <w:bCs/>
          <w:color w:val="000000"/>
          <w:lang w:eastAsia="tr-TR"/>
        </w:rPr>
        <w:t> </w:t>
      </w:r>
    </w:p>
    <w:bookmarkEnd w:id="0"/>
    <w:p w:rsidR="00A16BAC" w:rsidRPr="00E50D84" w:rsidRDefault="001F44C7" w:rsidP="001F44C7">
      <w:pPr>
        <w:jc w:val="both"/>
      </w:pPr>
    </w:p>
    <w:sectPr w:rsidR="00A16BAC" w:rsidRPr="00E50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A4E8C"/>
    <w:rsid w:val="001F44C7"/>
    <w:rsid w:val="00202C1B"/>
    <w:rsid w:val="00223649"/>
    <w:rsid w:val="002265D9"/>
    <w:rsid w:val="00267E82"/>
    <w:rsid w:val="00335B0C"/>
    <w:rsid w:val="00384937"/>
    <w:rsid w:val="003A16B2"/>
    <w:rsid w:val="003D6780"/>
    <w:rsid w:val="003F5680"/>
    <w:rsid w:val="00422CE7"/>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23ECF"/>
    <w:rsid w:val="009260E0"/>
    <w:rsid w:val="00964986"/>
    <w:rsid w:val="009939E9"/>
    <w:rsid w:val="00996C52"/>
    <w:rsid w:val="00A43C54"/>
    <w:rsid w:val="00AB1054"/>
    <w:rsid w:val="00B0448F"/>
    <w:rsid w:val="00B930BB"/>
    <w:rsid w:val="00C00BA7"/>
    <w:rsid w:val="00C25213"/>
    <w:rsid w:val="00C55419"/>
    <w:rsid w:val="00C562A4"/>
    <w:rsid w:val="00CF3E40"/>
    <w:rsid w:val="00D067AD"/>
    <w:rsid w:val="00D47A03"/>
    <w:rsid w:val="00D71B62"/>
    <w:rsid w:val="00D77600"/>
    <w:rsid w:val="00D84359"/>
    <w:rsid w:val="00E50D84"/>
    <w:rsid w:val="00EC5913"/>
    <w:rsid w:val="00EE32F6"/>
    <w:rsid w:val="00F30026"/>
    <w:rsid w:val="00F90D6E"/>
    <w:rsid w:val="00FA2444"/>
    <w:rsid w:val="00FF571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2021-01-04T09:11:00Z</dcterms:created>
  <dcterms:modified xsi:type="dcterms:W3CDTF">2022-06-23T14:16:00Z</dcterms:modified>
</cp:coreProperties>
</file>