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0B" w:rsidRPr="00F02D0B" w:rsidRDefault="00F02D0B" w:rsidP="00F02D0B">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pacing w:val="-3"/>
          <w:sz w:val="20"/>
          <w:szCs w:val="20"/>
          <w:lang w:eastAsia="tr-TR"/>
        </w:rPr>
        <w:t>T.C.</w:t>
      </w:r>
    </w:p>
    <w:p w:rsidR="00F02D0B" w:rsidRPr="00F02D0B" w:rsidRDefault="00F02D0B" w:rsidP="00F02D0B">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pacing w:val="-3"/>
          <w:sz w:val="20"/>
          <w:szCs w:val="20"/>
          <w:lang w:eastAsia="tr-TR"/>
        </w:rPr>
        <w:t>SOSYAL GÜVENLİK KURUMU BAŞKANLIĞI</w:t>
      </w:r>
    </w:p>
    <w:p w:rsidR="00F02D0B" w:rsidRPr="00F02D0B" w:rsidRDefault="00F02D0B" w:rsidP="00F02D0B">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pacing w:val="-1"/>
          <w:sz w:val="20"/>
          <w:szCs w:val="20"/>
          <w:lang w:eastAsia="tr-TR"/>
        </w:rPr>
        <w:t>Sigorta Primleri Genel Müdürlüğü</w:t>
      </w:r>
    </w:p>
    <w:p w:rsidR="00F02D0B" w:rsidRPr="00F02D0B" w:rsidRDefault="00F02D0B" w:rsidP="00F02D0B">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z w:val="20"/>
          <w:szCs w:val="20"/>
          <w:lang w:eastAsia="tr-TR"/>
        </w:rPr>
        <w:t> </w:t>
      </w:r>
    </w:p>
    <w:p w:rsidR="00F02D0B" w:rsidRPr="00F02D0B" w:rsidRDefault="00F02D0B" w:rsidP="00F02D0B">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F02D0B">
        <w:rPr>
          <w:rFonts w:ascii="Arial" w:eastAsia="Times New Roman" w:hAnsi="Arial" w:cs="Arial"/>
          <w:b/>
          <w:bCs/>
          <w:color w:val="000000"/>
          <w:sz w:val="20"/>
          <w:szCs w:val="20"/>
          <w:lang w:eastAsia="tr-TR"/>
        </w:rPr>
        <w:t>Tarih       : </w:t>
      </w:r>
      <w:r w:rsidRPr="00F02D0B">
        <w:rPr>
          <w:rFonts w:ascii="Arial" w:eastAsia="Times New Roman" w:hAnsi="Arial" w:cs="Arial"/>
          <w:color w:val="000000"/>
          <w:sz w:val="20"/>
          <w:szCs w:val="20"/>
          <w:lang w:eastAsia="tr-TR"/>
        </w:rPr>
        <w:t>22</w:t>
      </w:r>
      <w:proofErr w:type="gramEnd"/>
      <w:r w:rsidRPr="00F02D0B">
        <w:rPr>
          <w:rFonts w:ascii="Arial" w:eastAsia="Times New Roman" w:hAnsi="Arial" w:cs="Arial"/>
          <w:color w:val="000000"/>
          <w:sz w:val="20"/>
          <w:szCs w:val="20"/>
          <w:lang w:eastAsia="tr-TR"/>
        </w:rPr>
        <w:t>.06.2016</w:t>
      </w:r>
    </w:p>
    <w:p w:rsidR="00F02D0B" w:rsidRPr="00F02D0B" w:rsidRDefault="00F02D0B" w:rsidP="00F02D0B">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F02D0B">
        <w:rPr>
          <w:rFonts w:ascii="Arial" w:eastAsia="Times New Roman" w:hAnsi="Arial" w:cs="Arial"/>
          <w:b/>
          <w:bCs/>
          <w:color w:val="000000"/>
          <w:sz w:val="20"/>
          <w:szCs w:val="20"/>
          <w:lang w:eastAsia="tr-TR"/>
        </w:rPr>
        <w:t>Sayı        : </w:t>
      </w:r>
      <w:r w:rsidRPr="00F02D0B">
        <w:rPr>
          <w:rFonts w:ascii="Arial" w:eastAsia="Times New Roman" w:hAnsi="Arial" w:cs="Arial"/>
          <w:color w:val="000000"/>
          <w:sz w:val="20"/>
          <w:szCs w:val="20"/>
          <w:lang w:eastAsia="tr-TR"/>
        </w:rPr>
        <w:t>87838906</w:t>
      </w:r>
      <w:proofErr w:type="gramEnd"/>
      <w:r w:rsidRPr="00F02D0B">
        <w:rPr>
          <w:rFonts w:ascii="Arial" w:eastAsia="Times New Roman" w:hAnsi="Arial" w:cs="Arial"/>
          <w:color w:val="000000"/>
          <w:sz w:val="20"/>
          <w:szCs w:val="20"/>
          <w:lang w:eastAsia="tr-TR"/>
        </w:rPr>
        <w:t>/309/482</w:t>
      </w:r>
    </w:p>
    <w:p w:rsidR="00F02D0B" w:rsidRPr="00F02D0B" w:rsidRDefault="00F02D0B" w:rsidP="00F02D0B">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F02D0B">
        <w:rPr>
          <w:rFonts w:ascii="Arial" w:eastAsia="Times New Roman" w:hAnsi="Arial" w:cs="Arial"/>
          <w:b/>
          <w:bCs/>
          <w:color w:val="000000"/>
          <w:sz w:val="20"/>
          <w:szCs w:val="20"/>
          <w:lang w:eastAsia="tr-TR"/>
        </w:rPr>
        <w:t>Konu      : </w:t>
      </w:r>
      <w:r w:rsidRPr="00F02D0B">
        <w:rPr>
          <w:rFonts w:ascii="Arial" w:eastAsia="Times New Roman" w:hAnsi="Arial" w:cs="Arial"/>
          <w:color w:val="000000"/>
          <w:sz w:val="20"/>
          <w:szCs w:val="20"/>
          <w:lang w:eastAsia="tr-TR"/>
        </w:rPr>
        <w:t>Altın</w:t>
      </w:r>
      <w:proofErr w:type="gramEnd"/>
      <w:r w:rsidRPr="00F02D0B">
        <w:rPr>
          <w:rFonts w:ascii="Arial" w:eastAsia="Times New Roman" w:hAnsi="Arial" w:cs="Arial"/>
          <w:color w:val="000000"/>
          <w:sz w:val="20"/>
          <w:szCs w:val="20"/>
          <w:lang w:eastAsia="tr-TR"/>
        </w:rPr>
        <w:t xml:space="preserve"> Bedelleri</w:t>
      </w:r>
    </w:p>
    <w:p w:rsidR="00F02D0B" w:rsidRPr="00F02D0B" w:rsidRDefault="00F02D0B" w:rsidP="00F02D0B">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pacing w:val="-3"/>
          <w:sz w:val="20"/>
          <w:szCs w:val="20"/>
          <w:lang w:eastAsia="tr-TR"/>
        </w:rPr>
        <w:t>GENELGE</w:t>
      </w:r>
    </w:p>
    <w:p w:rsidR="00F02D0B" w:rsidRPr="00F02D0B" w:rsidRDefault="00F02D0B" w:rsidP="00F02D0B">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F02D0B">
        <w:rPr>
          <w:rFonts w:ascii="Arial" w:eastAsia="Times New Roman" w:hAnsi="Arial" w:cs="Arial"/>
          <w:b/>
          <w:bCs/>
          <w:color w:val="000000"/>
          <w:spacing w:val="-17"/>
          <w:sz w:val="20"/>
          <w:szCs w:val="20"/>
          <w:lang w:eastAsia="tr-TR"/>
        </w:rPr>
        <w:t>2016 / 12</w:t>
      </w:r>
    </w:p>
    <w:p w:rsidR="00F02D0B" w:rsidRPr="00F02D0B" w:rsidRDefault="00F02D0B" w:rsidP="00653A10">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F02D0B">
        <w:rPr>
          <w:rFonts w:ascii="Arial" w:eastAsia="Times New Roman" w:hAnsi="Arial" w:cs="Arial"/>
          <w:b/>
          <w:bCs/>
          <w:color w:val="000000"/>
          <w:sz w:val="20"/>
          <w:szCs w:val="20"/>
          <w:lang w:eastAsia="tr-TR"/>
        </w:rPr>
        <w:t> </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Bilindiği gibi 5510 sayılı Sosyal Sigortalar ve Genel Sağlık Sigortası Kanununun </w:t>
      </w:r>
      <w:r w:rsidRPr="00F02D0B">
        <w:rPr>
          <w:rFonts w:ascii="Arial" w:eastAsia="Times New Roman" w:hAnsi="Arial" w:cs="Arial"/>
          <w:color w:val="000000"/>
          <w:spacing w:val="-2"/>
          <w:sz w:val="20"/>
          <w:szCs w:val="20"/>
          <w:lang w:eastAsia="tr-TR"/>
        </w:rPr>
        <w:t>“Prime esas kazançlar” başlıklı 80. maddesinin birinci fıkrasında 4. maddenin birinci </w:t>
      </w:r>
      <w:r w:rsidRPr="00F02D0B">
        <w:rPr>
          <w:rFonts w:ascii="Arial" w:eastAsia="Times New Roman" w:hAnsi="Arial" w:cs="Arial"/>
          <w:color w:val="000000"/>
          <w:sz w:val="20"/>
          <w:szCs w:val="20"/>
          <w:lang w:eastAsia="tr-TR"/>
        </w:rPr>
        <w:t>fıkrasının (a) bendi kapsamındaki sigortalıların</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pacing w:val="-5"/>
          <w:sz w:val="20"/>
          <w:szCs w:val="20"/>
          <w:lang w:eastAsia="tr-TR"/>
        </w:rPr>
        <w:t>a) </w:t>
      </w:r>
      <w:r w:rsidRPr="00F02D0B">
        <w:rPr>
          <w:rFonts w:ascii="Arial" w:eastAsia="Times New Roman" w:hAnsi="Arial" w:cs="Arial"/>
          <w:color w:val="000000"/>
          <w:spacing w:val="-1"/>
          <w:sz w:val="20"/>
          <w:szCs w:val="20"/>
          <w:lang w:eastAsia="tr-TR"/>
        </w:rPr>
        <w:t>Prime esas kazançlarının hesabında;</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pacing w:val="-22"/>
          <w:sz w:val="20"/>
          <w:szCs w:val="20"/>
          <w:lang w:eastAsia="tr-TR"/>
        </w:rPr>
        <w:t>1)  </w:t>
      </w:r>
      <w:r w:rsidRPr="00F02D0B">
        <w:rPr>
          <w:rFonts w:ascii="Arial" w:eastAsia="Times New Roman" w:hAnsi="Arial" w:cs="Arial"/>
          <w:color w:val="000000"/>
          <w:spacing w:val="-1"/>
          <w:sz w:val="20"/>
          <w:szCs w:val="20"/>
          <w:lang w:eastAsia="tr-TR"/>
        </w:rPr>
        <w:t>Hak edilen ücretlerin,</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2) Prim, ikramiye ve bu nitelikteki her çeşit istihkaktan o ay içinde yapılan ödemelerin ve işverenler tarafından sigortalılar için özel sağlık sigortalarına ve bireysel emeklilik sistemine ödenen tutarların.</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3) İdare veya yargı mercilerince verilen karar gereğince yukarıdaki (1) ve (2) numaralı alt bentlerde belirtilen kazançlar niteliğinde olmak üzere sigortalılara o ay içinde yapılan ödemelerin,</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02D0B">
        <w:rPr>
          <w:rFonts w:ascii="Arial" w:eastAsia="Times New Roman" w:hAnsi="Arial" w:cs="Arial"/>
          <w:color w:val="000000"/>
          <w:spacing w:val="-1"/>
          <w:sz w:val="20"/>
          <w:szCs w:val="20"/>
          <w:lang w:eastAsia="tr-TR"/>
        </w:rPr>
        <w:t>brüt</w:t>
      </w:r>
      <w:proofErr w:type="gramEnd"/>
      <w:r w:rsidRPr="00F02D0B">
        <w:rPr>
          <w:rFonts w:ascii="Arial" w:eastAsia="Times New Roman" w:hAnsi="Arial" w:cs="Arial"/>
          <w:color w:val="000000"/>
          <w:spacing w:val="-1"/>
          <w:sz w:val="20"/>
          <w:szCs w:val="20"/>
          <w:lang w:eastAsia="tr-TR"/>
        </w:rPr>
        <w:t> toplamının esas alınacağı,</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02D0B">
        <w:rPr>
          <w:rFonts w:ascii="Arial" w:eastAsia="Times New Roman" w:hAnsi="Arial" w:cs="Arial"/>
          <w:color w:val="000000"/>
          <w:spacing w:val="-9"/>
          <w:sz w:val="20"/>
          <w:szCs w:val="20"/>
          <w:lang w:eastAsia="tr-TR"/>
        </w:rPr>
        <w:t>b) </w:t>
      </w:r>
      <w:r w:rsidRPr="00F02D0B">
        <w:rPr>
          <w:rFonts w:ascii="Arial" w:eastAsia="Times New Roman" w:hAnsi="Arial" w:cs="Arial"/>
          <w:color w:val="000000"/>
          <w:spacing w:val="-1"/>
          <w:sz w:val="20"/>
          <w:szCs w:val="20"/>
          <w:lang w:eastAsia="tr-TR"/>
        </w:rPr>
        <w:t>Ayni yardımlar ve ölüm, doğum ve evlenme yardımları, görev yollukları, seyyar </w:t>
      </w:r>
      <w:r w:rsidRPr="00F02D0B">
        <w:rPr>
          <w:rFonts w:ascii="Arial" w:eastAsia="Times New Roman" w:hAnsi="Arial" w:cs="Arial"/>
          <w:color w:val="000000"/>
          <w:spacing w:val="-2"/>
          <w:sz w:val="20"/>
          <w:szCs w:val="20"/>
          <w:lang w:eastAsia="tr-TR"/>
        </w:rPr>
        <w:t>görev tazminatı, kıdem tazminatı, iş sonu tazminatı veya kıdem tazminatı mahiyetindeki toplu </w:t>
      </w:r>
      <w:r w:rsidRPr="00F02D0B">
        <w:rPr>
          <w:rFonts w:ascii="Arial" w:eastAsia="Times New Roman" w:hAnsi="Arial" w:cs="Arial"/>
          <w:color w:val="000000"/>
          <w:sz w:val="20"/>
          <w:szCs w:val="20"/>
          <w:lang w:eastAsia="tr-TR"/>
        </w:rPr>
        <w:t>ödeme, keşif ücreti, ihbar ve kasa tazminatları ile Kurumca tutarları yıllar itibarıyla </w:t>
      </w:r>
      <w:r w:rsidRPr="00F02D0B">
        <w:rPr>
          <w:rFonts w:ascii="Arial" w:eastAsia="Times New Roman" w:hAnsi="Arial" w:cs="Arial"/>
          <w:color w:val="000000"/>
          <w:spacing w:val="-1"/>
          <w:sz w:val="20"/>
          <w:szCs w:val="20"/>
          <w:lang w:eastAsia="tr-TR"/>
        </w:rPr>
        <w:t>belirlenecek yemek, çocuk ve aile zamları, işverenler tarafından sigortalılar için özel sağlık </w:t>
      </w:r>
      <w:r w:rsidRPr="00F02D0B">
        <w:rPr>
          <w:rFonts w:ascii="Arial" w:eastAsia="Times New Roman" w:hAnsi="Arial" w:cs="Arial"/>
          <w:color w:val="000000"/>
          <w:sz w:val="20"/>
          <w:szCs w:val="20"/>
          <w:lang w:eastAsia="tr-TR"/>
        </w:rPr>
        <w:t>sigortalarına ve bireysel emeklilik sistemine ödenen ve aylık toplamı asgari ücretin % 30’unu geçmeyen özel sağlık sigortası primi ve bireysel emeklilik katkı payları tutarlarının, prime esas kazanca tabi tutulmayacağı.</w:t>
      </w:r>
      <w:proofErr w:type="gramEnd"/>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(c) (b) bendinde belirtilen istisnalar dışında her ne adla yapılırsa yapılsın tüm ödemeler ile ayni yardım yerine geçmek üzere yapılan nakdi ödemelerin prime esas kazanca tabi tutulacağı, diğer kanunlardaki prime tabi tutulmaması gerektiğine dair muafiyet ve istisnaların bu Kanunun uygulanmasında dikkate alınmayacağı.</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pacing w:val="-1"/>
          <w:sz w:val="20"/>
          <w:szCs w:val="20"/>
          <w:lang w:eastAsia="tr-TR"/>
        </w:rPr>
        <w:t>Hükümleri yer almıştır.</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İşverenlerce sigortalılarına sosyal amaçlı olarak bayram, yılbaşı, 25</w:t>
      </w:r>
      <w:proofErr w:type="gramStart"/>
      <w:r w:rsidRPr="00F02D0B">
        <w:rPr>
          <w:rFonts w:ascii="Arial" w:eastAsia="Times New Roman" w:hAnsi="Arial" w:cs="Arial"/>
          <w:color w:val="000000"/>
          <w:sz w:val="20"/>
          <w:szCs w:val="20"/>
          <w:lang w:eastAsia="tr-TR"/>
        </w:rPr>
        <w:t>.,</w:t>
      </w:r>
      <w:proofErr w:type="gramEnd"/>
      <w:r w:rsidRPr="00F02D0B">
        <w:rPr>
          <w:rFonts w:ascii="Arial" w:eastAsia="Times New Roman" w:hAnsi="Arial" w:cs="Arial"/>
          <w:color w:val="000000"/>
          <w:sz w:val="20"/>
          <w:szCs w:val="20"/>
          <w:lang w:eastAsia="tr-TR"/>
        </w:rPr>
        <w:t> 30. </w:t>
      </w:r>
      <w:r w:rsidRPr="00F02D0B">
        <w:rPr>
          <w:rFonts w:ascii="Arial" w:eastAsia="Times New Roman" w:hAnsi="Arial" w:cs="Arial"/>
          <w:color w:val="000000"/>
          <w:spacing w:val="-1"/>
          <w:sz w:val="20"/>
          <w:szCs w:val="20"/>
          <w:lang w:eastAsia="tr-TR"/>
        </w:rPr>
        <w:t>veya 50. hizmet yılı gibi nedenlerle verilen çeyrek, yarım, tam altın bedellerinin sigorta primine esas kazanç tutarına dahil edilip edilmeyeceği konusunda yapmış oldukları münferit başvurularına, yapılan değerlendirmeler sonucunda “altının parasal bir değeri bulunmakta ve tedavül edilebilmekte ise de. kural olarak hayatın olağan akışında altının ödeme aracı olarak </w:t>
      </w:r>
      <w:r w:rsidRPr="00F02D0B">
        <w:rPr>
          <w:rFonts w:ascii="Arial" w:eastAsia="Times New Roman" w:hAnsi="Arial" w:cs="Arial"/>
          <w:color w:val="000000"/>
          <w:spacing w:val="-2"/>
          <w:sz w:val="20"/>
          <w:szCs w:val="20"/>
          <w:lang w:eastAsia="tr-TR"/>
        </w:rPr>
        <w:t>kullanılmadığı, parasal karşılığı olmasına karşılık altın </w:t>
      </w:r>
      <w:r w:rsidRPr="00F02D0B">
        <w:rPr>
          <w:rFonts w:ascii="Arial" w:eastAsia="Times New Roman" w:hAnsi="Arial" w:cs="Arial"/>
          <w:color w:val="000000"/>
          <w:spacing w:val="10"/>
          <w:sz w:val="20"/>
          <w:szCs w:val="20"/>
          <w:lang w:eastAsia="tr-TR"/>
        </w:rPr>
        <w:t>ile</w:t>
      </w:r>
      <w:r w:rsidRPr="00F02D0B">
        <w:rPr>
          <w:rFonts w:ascii="Arial" w:eastAsia="Times New Roman" w:hAnsi="Arial" w:cs="Arial"/>
          <w:color w:val="000000"/>
          <w:spacing w:val="-2"/>
          <w:sz w:val="20"/>
          <w:szCs w:val="20"/>
          <w:lang w:eastAsia="tr-TR"/>
        </w:rPr>
        <w:t> yapılan bir ödemenin nakdi ödeme </w:t>
      </w:r>
      <w:r w:rsidRPr="00F02D0B">
        <w:rPr>
          <w:rFonts w:ascii="Arial" w:eastAsia="Times New Roman" w:hAnsi="Arial" w:cs="Arial"/>
          <w:color w:val="000000"/>
          <w:spacing w:val="-1"/>
          <w:sz w:val="20"/>
          <w:szCs w:val="20"/>
          <w:lang w:eastAsia="tr-TR"/>
        </w:rPr>
        <w:t>olarak kabul edilemeyeceği dikkate alındığında, gördükleri işin karşılığı olmaksızın işverenler </w:t>
      </w:r>
      <w:r w:rsidRPr="00F02D0B">
        <w:rPr>
          <w:rFonts w:ascii="Arial" w:eastAsia="Times New Roman" w:hAnsi="Arial" w:cs="Arial"/>
          <w:color w:val="000000"/>
          <w:sz w:val="20"/>
          <w:szCs w:val="20"/>
          <w:lang w:eastAsia="tr-TR"/>
        </w:rPr>
        <w:t>tarafından sosyal amaçlı olarak bayram, yılbaşı, 25</w:t>
      </w:r>
      <w:proofErr w:type="gramStart"/>
      <w:r w:rsidRPr="00F02D0B">
        <w:rPr>
          <w:rFonts w:ascii="Arial" w:eastAsia="Times New Roman" w:hAnsi="Arial" w:cs="Arial"/>
          <w:color w:val="000000"/>
          <w:sz w:val="20"/>
          <w:szCs w:val="20"/>
          <w:lang w:eastAsia="tr-TR"/>
        </w:rPr>
        <w:t>.,</w:t>
      </w:r>
      <w:proofErr w:type="gramEnd"/>
      <w:r w:rsidRPr="00F02D0B">
        <w:rPr>
          <w:rFonts w:ascii="Arial" w:eastAsia="Times New Roman" w:hAnsi="Arial" w:cs="Arial"/>
          <w:color w:val="000000"/>
          <w:sz w:val="20"/>
          <w:szCs w:val="20"/>
          <w:lang w:eastAsia="tr-TR"/>
        </w:rPr>
        <w:t> 30. veya 50. hizmet yılı gibi nedenlerle sigortalılara verilen çeyrek, yarım, tam altının ücret ya da ücret niteliğinde kazanç kavramı içinde yer almadığı, ayni yardım olarak nitelendirilebileceği ve bunların prime esas kazanç kapsamında değerlendirilemeyeceği” mütalaa edilerek sigorta primine tabi tutulmaması gerektiği hususunda görüş verilmiştir.</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Ayni yardım yiyecek, giyinme, ısınma vb. doğrudan sigortalının ihtiyacını gidermeye yönelik para olarak değil de mal veya hizmet olarak yapılan yardımlardır. Sigortalısına giyim yardımı adı altında nakit ödeme yapan işverenin bu yardımı ayni yardım değil nakdi yardım olacağından sigorta primine tabi tutulması gerekmektedir. Ayni </w:t>
      </w:r>
      <w:r w:rsidRPr="00F02D0B">
        <w:rPr>
          <w:rFonts w:ascii="Arial" w:eastAsia="Times New Roman" w:hAnsi="Arial" w:cs="Arial"/>
          <w:color w:val="000000"/>
          <w:spacing w:val="-1"/>
          <w:sz w:val="20"/>
          <w:szCs w:val="20"/>
          <w:lang w:eastAsia="tr-TR"/>
        </w:rPr>
        <w:t>yardımları diğer yardımlardan ayıran bir diğer özellik de işçiye sağlanan bir menfaat olmasına karşılık bordroya </w:t>
      </w:r>
      <w:proofErr w:type="gramStart"/>
      <w:r w:rsidRPr="00F02D0B">
        <w:rPr>
          <w:rFonts w:ascii="Arial" w:eastAsia="Times New Roman" w:hAnsi="Arial" w:cs="Arial"/>
          <w:color w:val="000000"/>
          <w:spacing w:val="-1"/>
          <w:sz w:val="20"/>
          <w:szCs w:val="20"/>
          <w:lang w:eastAsia="tr-TR"/>
        </w:rPr>
        <w:t>dahil</w:t>
      </w:r>
      <w:proofErr w:type="gramEnd"/>
      <w:r w:rsidRPr="00F02D0B">
        <w:rPr>
          <w:rFonts w:ascii="Arial" w:eastAsia="Times New Roman" w:hAnsi="Arial" w:cs="Arial"/>
          <w:color w:val="000000"/>
          <w:spacing w:val="-1"/>
          <w:sz w:val="20"/>
          <w:szCs w:val="20"/>
          <w:lang w:eastAsia="tr-TR"/>
        </w:rPr>
        <w:t> olmamasıdır. Dolayısıyla ayni değil nakdi olarak yapılan bir yardımın </w:t>
      </w:r>
      <w:r w:rsidRPr="00F02D0B">
        <w:rPr>
          <w:rFonts w:ascii="Arial" w:eastAsia="Times New Roman" w:hAnsi="Arial" w:cs="Arial"/>
          <w:color w:val="000000"/>
          <w:sz w:val="20"/>
          <w:szCs w:val="20"/>
          <w:lang w:eastAsia="tr-TR"/>
        </w:rPr>
        <w:t>bordroda gösterilmesi prime tabi tutulmasını gerektiren bir diğer gerekçe olarak gösterilmektedir.</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lastRenderedPageBreak/>
        <w:t>Altının günlük değerinin belli olması ve her an piyasasında kolayca nakde dönüştürülebileceği ve bu sayede satın alma alternatifi sağlayacağı göz önüne alındığında altın olarak yapılan ödemeler nakit yardım olarak değerlendirilmesi sonucunda hatıra altınlarının sosyal veya kişisel bir ihtiyacın karşılanması maksadıyla verilmemiş olması, </w:t>
      </w:r>
      <w:r w:rsidRPr="00F02D0B">
        <w:rPr>
          <w:rFonts w:ascii="Arial" w:eastAsia="Times New Roman" w:hAnsi="Arial" w:cs="Arial"/>
          <w:color w:val="000000"/>
          <w:spacing w:val="-1"/>
          <w:sz w:val="20"/>
          <w:szCs w:val="20"/>
          <w:lang w:eastAsia="tr-TR"/>
        </w:rPr>
        <w:t>hatıra altınlarının tıpkı para gibi alışverişte kullanılabilecek bir ödeme aracı olması nedeniyle, </w:t>
      </w:r>
      <w:r w:rsidRPr="00F02D0B">
        <w:rPr>
          <w:rFonts w:ascii="Arial" w:eastAsia="Times New Roman" w:hAnsi="Arial" w:cs="Arial"/>
          <w:color w:val="000000"/>
          <w:sz w:val="20"/>
          <w:szCs w:val="20"/>
          <w:lang w:eastAsia="tr-TR"/>
        </w:rPr>
        <w:t>hatıra altın tutarlarının ücret ödeme bordrolarına yansıtılmış olan bedeller üzerinden ilgili ayda sigorta primine esas kazanç tutarına </w:t>
      </w:r>
      <w:proofErr w:type="gramStart"/>
      <w:r w:rsidRPr="00F02D0B">
        <w:rPr>
          <w:rFonts w:ascii="Arial" w:eastAsia="Times New Roman" w:hAnsi="Arial" w:cs="Arial"/>
          <w:color w:val="000000"/>
          <w:sz w:val="20"/>
          <w:szCs w:val="20"/>
          <w:lang w:eastAsia="tr-TR"/>
        </w:rPr>
        <w:t>dahil</w:t>
      </w:r>
      <w:proofErr w:type="gramEnd"/>
      <w:r w:rsidRPr="00F02D0B">
        <w:rPr>
          <w:rFonts w:ascii="Arial" w:eastAsia="Times New Roman" w:hAnsi="Arial" w:cs="Arial"/>
          <w:color w:val="000000"/>
          <w:sz w:val="20"/>
          <w:szCs w:val="20"/>
          <w:lang w:eastAsia="tr-TR"/>
        </w:rPr>
        <w:t> edilmesi, sigortalılara hatıra altın verildiğinin </w:t>
      </w:r>
      <w:r w:rsidRPr="00F02D0B">
        <w:rPr>
          <w:rFonts w:ascii="Arial" w:eastAsia="Times New Roman" w:hAnsi="Arial" w:cs="Arial"/>
          <w:color w:val="000000"/>
          <w:spacing w:val="-1"/>
          <w:sz w:val="20"/>
          <w:szCs w:val="20"/>
          <w:lang w:eastAsia="tr-TR"/>
        </w:rPr>
        <w:t>tespit edilmesi ancak ödeme bordrosunda gösterilmediği durumlarda altının verildiği ayın son </w:t>
      </w:r>
      <w:r w:rsidRPr="00F02D0B">
        <w:rPr>
          <w:rFonts w:ascii="Arial" w:eastAsia="Times New Roman" w:hAnsi="Arial" w:cs="Arial"/>
          <w:color w:val="000000"/>
          <w:sz w:val="20"/>
          <w:szCs w:val="20"/>
          <w:lang w:eastAsia="tr-TR"/>
        </w:rPr>
        <w:t>günündeki Merkez Bankası satış fiyatı üzerinden hesaplanacak miktarının sigorta primine esas kazanç tutarına dahil edilmesi gerekmektedir.</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z w:val="20"/>
          <w:szCs w:val="20"/>
          <w:lang w:eastAsia="tr-TR"/>
        </w:rPr>
        <w:t>Bu itibarla sigortalılara işverenlerince 1 Haziran 2016 tarihinden sonra, bayram, yılbaşı, 25</w:t>
      </w:r>
      <w:proofErr w:type="gramStart"/>
      <w:r w:rsidRPr="00F02D0B">
        <w:rPr>
          <w:rFonts w:ascii="Arial" w:eastAsia="Times New Roman" w:hAnsi="Arial" w:cs="Arial"/>
          <w:color w:val="000000"/>
          <w:sz w:val="20"/>
          <w:szCs w:val="20"/>
          <w:lang w:eastAsia="tr-TR"/>
        </w:rPr>
        <w:t>.,</w:t>
      </w:r>
      <w:proofErr w:type="gramEnd"/>
      <w:r w:rsidRPr="00F02D0B">
        <w:rPr>
          <w:rFonts w:ascii="Arial" w:eastAsia="Times New Roman" w:hAnsi="Arial" w:cs="Arial"/>
          <w:color w:val="000000"/>
          <w:sz w:val="20"/>
          <w:szCs w:val="20"/>
          <w:lang w:eastAsia="tr-TR"/>
        </w:rPr>
        <w:t> 30. veya 50. hizmet yılı gibi nedenlerle verilen altınların </w:t>
      </w:r>
      <w:r w:rsidRPr="00F02D0B">
        <w:rPr>
          <w:rFonts w:ascii="Arial" w:eastAsia="Times New Roman" w:hAnsi="Arial" w:cs="Arial"/>
          <w:color w:val="000000"/>
          <w:spacing w:val="-1"/>
          <w:sz w:val="20"/>
          <w:szCs w:val="20"/>
          <w:lang w:eastAsia="tr-TR"/>
        </w:rPr>
        <w:t>bedellerinin sigorta primine esas kazanç olarak kabul edilerek sigorta primine tabi tutulması </w:t>
      </w:r>
      <w:r w:rsidRPr="00F02D0B">
        <w:rPr>
          <w:rFonts w:ascii="Arial" w:eastAsia="Times New Roman" w:hAnsi="Arial" w:cs="Arial"/>
          <w:color w:val="000000"/>
          <w:sz w:val="20"/>
          <w:szCs w:val="20"/>
          <w:lang w:eastAsia="tr-TR"/>
        </w:rPr>
        <w:t>gerekmektedir.</w:t>
      </w:r>
    </w:p>
    <w:p w:rsidR="00F02D0B" w:rsidRPr="00F02D0B" w:rsidRDefault="00F02D0B" w:rsidP="00653A10">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F02D0B">
        <w:rPr>
          <w:rFonts w:ascii="Arial" w:eastAsia="Times New Roman" w:hAnsi="Arial" w:cs="Arial"/>
          <w:color w:val="000000"/>
          <w:spacing w:val="-1"/>
          <w:sz w:val="20"/>
          <w:szCs w:val="20"/>
          <w:lang w:eastAsia="tr-TR"/>
        </w:rPr>
        <w:t>Bilgi edinilmesini, gereğinin buna göre yapılmasını rica ederim.</w:t>
      </w:r>
    </w:p>
    <w:p w:rsidR="00F02D0B" w:rsidRPr="00F02D0B" w:rsidRDefault="00F02D0B" w:rsidP="00653A10">
      <w:pPr>
        <w:spacing w:after="0" w:line="240" w:lineRule="auto"/>
        <w:jc w:val="both"/>
        <w:rPr>
          <w:rFonts w:ascii="Times New Roman" w:eastAsia="Times New Roman" w:hAnsi="Times New Roman" w:cs="Times New Roman"/>
          <w:color w:val="000000"/>
          <w:sz w:val="20"/>
          <w:szCs w:val="20"/>
          <w:lang w:eastAsia="tr-TR"/>
        </w:rPr>
      </w:pPr>
      <w:r w:rsidRPr="00F02D0B">
        <w:rPr>
          <w:rFonts w:ascii="Times New Roman" w:eastAsia="Times New Roman" w:hAnsi="Times New Roman" w:cs="Times New Roman"/>
          <w:color w:val="000000"/>
          <w:sz w:val="20"/>
          <w:szCs w:val="20"/>
          <w:lang w:eastAsia="tr-TR"/>
        </w:rPr>
        <w:t> </w:t>
      </w:r>
    </w:p>
    <w:bookmarkEnd w:id="0"/>
    <w:p w:rsidR="009E6B0E" w:rsidRDefault="009E6B0E" w:rsidP="00653A10">
      <w:pPr>
        <w:jc w:val="both"/>
      </w:pPr>
    </w:p>
    <w:sectPr w:rsidR="009E6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0B"/>
    <w:rsid w:val="00653A10"/>
    <w:rsid w:val="009E6B0E"/>
    <w:rsid w:val="00F02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FB5F6-4A7F-4FD6-87CC-A22CC4EB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0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2021-01-04T08:29:00Z</dcterms:created>
  <dcterms:modified xsi:type="dcterms:W3CDTF">2022-06-23T14:24:00Z</dcterms:modified>
</cp:coreProperties>
</file>