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0B4" w:rsidRPr="003550B4" w:rsidRDefault="003550B4" w:rsidP="003550B4">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3550B4">
        <w:rPr>
          <w:rFonts w:ascii="Arial" w:eastAsia="Times New Roman" w:hAnsi="Arial" w:cs="Arial"/>
          <w:b/>
          <w:bCs/>
          <w:color w:val="000000"/>
          <w:spacing w:val="-7"/>
          <w:sz w:val="20"/>
          <w:szCs w:val="20"/>
          <w:lang w:eastAsia="tr-TR"/>
        </w:rPr>
        <w:t>T.C.</w:t>
      </w:r>
    </w:p>
    <w:p w:rsidR="003550B4" w:rsidRPr="003550B4" w:rsidRDefault="003550B4" w:rsidP="003550B4">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3550B4">
        <w:rPr>
          <w:rFonts w:ascii="Arial" w:eastAsia="Times New Roman" w:hAnsi="Arial" w:cs="Arial"/>
          <w:b/>
          <w:bCs/>
          <w:color w:val="000000"/>
          <w:spacing w:val="-3"/>
          <w:sz w:val="20"/>
          <w:szCs w:val="20"/>
          <w:lang w:eastAsia="tr-TR"/>
        </w:rPr>
        <w:t>SOSYAL GÜVENLİK KURUMU BAŞKANLIĞI</w:t>
      </w:r>
    </w:p>
    <w:p w:rsidR="003550B4" w:rsidRPr="003550B4" w:rsidRDefault="003550B4" w:rsidP="003550B4">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3550B4">
        <w:rPr>
          <w:rFonts w:ascii="Arial" w:eastAsia="Times New Roman" w:hAnsi="Arial" w:cs="Arial"/>
          <w:b/>
          <w:bCs/>
          <w:color w:val="000000"/>
          <w:spacing w:val="-1"/>
          <w:sz w:val="20"/>
          <w:szCs w:val="20"/>
          <w:lang w:eastAsia="tr-TR"/>
        </w:rPr>
        <w:t>Hukuk Müşavirliği</w:t>
      </w:r>
    </w:p>
    <w:p w:rsidR="003550B4" w:rsidRPr="003550B4" w:rsidRDefault="003550B4" w:rsidP="003550B4">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3550B4">
        <w:rPr>
          <w:rFonts w:ascii="Arial" w:eastAsia="Times New Roman" w:hAnsi="Arial" w:cs="Arial"/>
          <w:b/>
          <w:bCs/>
          <w:color w:val="000000"/>
          <w:spacing w:val="-4"/>
          <w:sz w:val="20"/>
          <w:szCs w:val="20"/>
          <w:lang w:eastAsia="tr-TR"/>
        </w:rPr>
        <w:t> </w:t>
      </w:r>
    </w:p>
    <w:p w:rsidR="003550B4" w:rsidRPr="003550B4" w:rsidRDefault="003550B4" w:rsidP="003550B4">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3550B4">
        <w:rPr>
          <w:rFonts w:ascii="Arial" w:eastAsia="Times New Roman" w:hAnsi="Arial" w:cs="Arial"/>
          <w:b/>
          <w:bCs/>
          <w:color w:val="000000"/>
          <w:spacing w:val="-4"/>
          <w:sz w:val="20"/>
          <w:szCs w:val="20"/>
          <w:lang w:eastAsia="tr-TR"/>
        </w:rPr>
        <w:t> </w:t>
      </w:r>
    </w:p>
    <w:p w:rsidR="003550B4" w:rsidRPr="003550B4" w:rsidRDefault="003550B4" w:rsidP="003550B4">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3550B4">
        <w:rPr>
          <w:rFonts w:ascii="Arial" w:eastAsia="Times New Roman" w:hAnsi="Arial" w:cs="Arial"/>
          <w:b/>
          <w:bCs/>
          <w:color w:val="000000"/>
          <w:spacing w:val="-4"/>
          <w:sz w:val="20"/>
          <w:szCs w:val="20"/>
          <w:lang w:eastAsia="tr-TR"/>
        </w:rPr>
        <w:t>Tarih      :</w:t>
      </w:r>
      <w:r w:rsidRPr="003550B4">
        <w:rPr>
          <w:rFonts w:ascii="Arial" w:eastAsia="Times New Roman" w:hAnsi="Arial" w:cs="Arial"/>
          <w:color w:val="000000"/>
          <w:spacing w:val="-5"/>
          <w:sz w:val="20"/>
          <w:szCs w:val="20"/>
          <w:lang w:eastAsia="tr-TR"/>
        </w:rPr>
        <w:t> 19</w:t>
      </w:r>
      <w:proofErr w:type="gramEnd"/>
      <w:r w:rsidRPr="003550B4">
        <w:rPr>
          <w:rFonts w:ascii="Arial" w:eastAsia="Times New Roman" w:hAnsi="Arial" w:cs="Arial"/>
          <w:color w:val="000000"/>
          <w:spacing w:val="-5"/>
          <w:sz w:val="20"/>
          <w:szCs w:val="20"/>
          <w:lang w:eastAsia="tr-TR"/>
        </w:rPr>
        <w:t>.07.2016</w:t>
      </w:r>
    </w:p>
    <w:p w:rsidR="003550B4" w:rsidRPr="003550B4" w:rsidRDefault="003550B4" w:rsidP="003550B4">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3550B4">
        <w:rPr>
          <w:rFonts w:ascii="Arial" w:eastAsia="Times New Roman" w:hAnsi="Arial" w:cs="Arial"/>
          <w:b/>
          <w:bCs/>
          <w:color w:val="000000"/>
          <w:spacing w:val="-4"/>
          <w:sz w:val="20"/>
          <w:szCs w:val="20"/>
          <w:lang w:eastAsia="tr-TR"/>
        </w:rPr>
        <w:t>Sayı        :</w:t>
      </w:r>
      <w:r w:rsidRPr="003550B4">
        <w:rPr>
          <w:rFonts w:ascii="Arial" w:eastAsia="Times New Roman" w:hAnsi="Arial" w:cs="Arial"/>
          <w:color w:val="000000"/>
          <w:spacing w:val="-4"/>
          <w:sz w:val="20"/>
          <w:szCs w:val="20"/>
          <w:lang w:eastAsia="tr-TR"/>
        </w:rPr>
        <w:t> 72044944</w:t>
      </w:r>
      <w:proofErr w:type="gramEnd"/>
      <w:r w:rsidRPr="003550B4">
        <w:rPr>
          <w:rFonts w:ascii="Arial" w:eastAsia="Times New Roman" w:hAnsi="Arial" w:cs="Arial"/>
          <w:color w:val="000000"/>
          <w:spacing w:val="-4"/>
          <w:sz w:val="20"/>
          <w:szCs w:val="20"/>
          <w:lang w:eastAsia="tr-TR"/>
        </w:rPr>
        <w:t>/6590735000000/13205/3934251</w:t>
      </w:r>
    </w:p>
    <w:p w:rsidR="003550B4" w:rsidRPr="003550B4" w:rsidRDefault="003550B4" w:rsidP="003550B4">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3550B4">
        <w:rPr>
          <w:rFonts w:ascii="Arial" w:eastAsia="Times New Roman" w:hAnsi="Arial" w:cs="Arial"/>
          <w:b/>
          <w:bCs/>
          <w:color w:val="000000"/>
          <w:sz w:val="20"/>
          <w:szCs w:val="20"/>
          <w:lang w:eastAsia="tr-TR"/>
        </w:rPr>
        <w:t>Konu      : </w:t>
      </w:r>
      <w:r w:rsidRPr="003550B4">
        <w:rPr>
          <w:rFonts w:ascii="Arial" w:eastAsia="Times New Roman" w:hAnsi="Arial" w:cs="Arial"/>
          <w:color w:val="000000"/>
          <w:sz w:val="20"/>
          <w:szCs w:val="20"/>
          <w:lang w:eastAsia="tr-TR"/>
        </w:rPr>
        <w:t>Kurum</w:t>
      </w:r>
      <w:proofErr w:type="gramEnd"/>
      <w:r w:rsidRPr="003550B4">
        <w:rPr>
          <w:rFonts w:ascii="Arial" w:eastAsia="Times New Roman" w:hAnsi="Arial" w:cs="Arial"/>
          <w:color w:val="000000"/>
          <w:sz w:val="20"/>
          <w:szCs w:val="20"/>
          <w:lang w:eastAsia="tr-TR"/>
        </w:rPr>
        <w:t xml:space="preserve"> Personelinin Sorumluluğu</w:t>
      </w:r>
    </w:p>
    <w:p w:rsidR="003550B4" w:rsidRPr="003550B4" w:rsidRDefault="003550B4" w:rsidP="003550B4">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3550B4">
        <w:rPr>
          <w:rFonts w:ascii="Arial" w:eastAsia="Times New Roman" w:hAnsi="Arial" w:cs="Arial"/>
          <w:color w:val="000000"/>
          <w:spacing w:val="-4"/>
          <w:sz w:val="20"/>
          <w:szCs w:val="20"/>
          <w:lang w:eastAsia="tr-TR"/>
        </w:rPr>
        <w:t> </w:t>
      </w:r>
    </w:p>
    <w:p w:rsidR="003550B4" w:rsidRPr="003550B4" w:rsidRDefault="003550B4" w:rsidP="003550B4">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3550B4">
        <w:rPr>
          <w:rFonts w:ascii="Arial" w:eastAsia="Times New Roman" w:hAnsi="Arial" w:cs="Arial"/>
          <w:b/>
          <w:bCs/>
          <w:color w:val="000000"/>
          <w:spacing w:val="-4"/>
          <w:sz w:val="20"/>
          <w:szCs w:val="20"/>
          <w:lang w:eastAsia="tr-TR"/>
        </w:rPr>
        <w:t>GENELGE</w:t>
      </w:r>
    </w:p>
    <w:p w:rsidR="003550B4" w:rsidRPr="003550B4" w:rsidRDefault="003550B4" w:rsidP="003550B4">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3550B4">
        <w:rPr>
          <w:rFonts w:ascii="Arial" w:eastAsia="Times New Roman" w:hAnsi="Arial" w:cs="Arial"/>
          <w:b/>
          <w:bCs/>
          <w:color w:val="000000"/>
          <w:spacing w:val="-5"/>
          <w:sz w:val="20"/>
          <w:szCs w:val="20"/>
          <w:lang w:eastAsia="tr-TR"/>
        </w:rPr>
        <w:t>2016/15</w:t>
      </w:r>
    </w:p>
    <w:p w:rsidR="003550B4" w:rsidRPr="003550B4" w:rsidRDefault="003550B4" w:rsidP="003550B4">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3550B4">
        <w:rPr>
          <w:rFonts w:ascii="Arial" w:eastAsia="Times New Roman" w:hAnsi="Arial" w:cs="Arial"/>
          <w:color w:val="000000"/>
          <w:sz w:val="20"/>
          <w:szCs w:val="20"/>
          <w:lang w:eastAsia="tr-TR"/>
        </w:rPr>
        <w:t> </w:t>
      </w:r>
    </w:p>
    <w:p w:rsidR="003550B4" w:rsidRPr="003550B4" w:rsidRDefault="003550B4" w:rsidP="00C43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0" w:name="_GoBack"/>
      <w:r w:rsidRPr="003550B4">
        <w:rPr>
          <w:rFonts w:ascii="Arial" w:eastAsia="Times New Roman" w:hAnsi="Arial" w:cs="Arial"/>
          <w:color w:val="000000"/>
          <w:sz w:val="20"/>
          <w:szCs w:val="20"/>
          <w:lang w:eastAsia="tr-TR"/>
        </w:rPr>
        <w:t>Bilindiği üzere, 5018 sayılı Kamu Mali Yönetimi ve Kontrol Kanununun 71. maddesi uyarınca, kamu görevlisinin kasıt, kusur veya ihmalinden kaynaklanan mevzuata aykırı karar, işlem veya eylemleri sonucunda kamu kaynağında artışa engel veya eksilmeye neden olunması Kamu zararını oluşturmaktadır.</w:t>
      </w:r>
    </w:p>
    <w:p w:rsidR="003550B4" w:rsidRPr="003550B4" w:rsidRDefault="003550B4" w:rsidP="00C43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3550B4">
        <w:rPr>
          <w:rFonts w:ascii="Arial" w:eastAsia="Times New Roman" w:hAnsi="Arial" w:cs="Arial"/>
          <w:color w:val="000000"/>
          <w:spacing w:val="-1"/>
          <w:sz w:val="20"/>
          <w:szCs w:val="20"/>
          <w:lang w:eastAsia="tr-TR"/>
        </w:rPr>
        <w:t>Yargı mercilerinden veya icra müdürlüklerinden Kurumumuza tebliğ edilen dava dilekçesi, cevap layihası, bilirkişi raporu, karar, Yargıtay ilamı, haciz ihbarnameleri, müzekkere, </w:t>
      </w:r>
      <w:r w:rsidRPr="003550B4">
        <w:rPr>
          <w:rFonts w:ascii="Arial" w:eastAsia="Times New Roman" w:hAnsi="Arial" w:cs="Arial"/>
          <w:color w:val="000000"/>
          <w:sz w:val="20"/>
          <w:szCs w:val="20"/>
          <w:lang w:eastAsia="tr-TR"/>
        </w:rPr>
        <w:t>muhtıra, icra emri, ödeme emri vb. sair yargılama ve yargılama sürecine ilişkin tebligatlar </w:t>
      </w:r>
      <w:r w:rsidRPr="003550B4">
        <w:rPr>
          <w:rFonts w:ascii="Arial" w:eastAsia="Times New Roman" w:hAnsi="Arial" w:cs="Arial"/>
          <w:color w:val="000000"/>
          <w:spacing w:val="-1"/>
          <w:sz w:val="20"/>
          <w:szCs w:val="20"/>
          <w:lang w:eastAsia="tr-TR"/>
        </w:rPr>
        <w:t>uyarınca Kurumumuzun sorumlu personeli tarafından yasal süresi içinde işlem ifası gerekmektedir. </w:t>
      </w:r>
      <w:r w:rsidRPr="003550B4">
        <w:rPr>
          <w:rFonts w:ascii="Arial" w:eastAsia="Times New Roman" w:hAnsi="Arial" w:cs="Arial"/>
          <w:color w:val="000000"/>
          <w:sz w:val="20"/>
          <w:szCs w:val="20"/>
          <w:lang w:eastAsia="tr-TR"/>
        </w:rPr>
        <w:t>Söz konusu adli tebligatlara yasal süresi içinde sorumlu personel tarafından işlem yapılmaması hali ise Kurum zararının doğmasına sebep olmaktadır.</w:t>
      </w:r>
    </w:p>
    <w:p w:rsidR="003550B4" w:rsidRPr="003550B4" w:rsidRDefault="003550B4" w:rsidP="00C43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3550B4">
        <w:rPr>
          <w:rFonts w:ascii="Arial" w:eastAsia="Times New Roman" w:hAnsi="Arial" w:cs="Arial"/>
          <w:color w:val="000000"/>
          <w:sz w:val="20"/>
          <w:szCs w:val="20"/>
          <w:lang w:eastAsia="tr-TR"/>
        </w:rPr>
        <w:t>Sorumlu personelin, yargı mercilerinden veya icra müdürlüklerinden yapılan bu kabil tebligatların cevap sürelerinin kesin süreler olduğunu dikkate alarak ivedilikle ve tebliğ tarihi </w:t>
      </w:r>
      <w:r w:rsidRPr="003550B4">
        <w:rPr>
          <w:rFonts w:ascii="Arial" w:eastAsia="Times New Roman" w:hAnsi="Arial" w:cs="Arial"/>
          <w:color w:val="000000"/>
          <w:spacing w:val="-2"/>
          <w:sz w:val="20"/>
          <w:szCs w:val="20"/>
          <w:lang w:eastAsia="tr-TR"/>
        </w:rPr>
        <w:t>de belirtilmek suretiyle </w:t>
      </w:r>
      <w:r w:rsidRPr="003550B4">
        <w:rPr>
          <w:rFonts w:ascii="Arial" w:eastAsia="Times New Roman" w:hAnsi="Arial" w:cs="Arial"/>
          <w:color w:val="000000"/>
          <w:spacing w:val="13"/>
          <w:sz w:val="20"/>
          <w:szCs w:val="20"/>
          <w:lang w:eastAsia="tr-TR"/>
        </w:rPr>
        <w:t>ilgili</w:t>
      </w:r>
      <w:r w:rsidRPr="003550B4">
        <w:rPr>
          <w:rFonts w:ascii="Arial" w:eastAsia="Times New Roman" w:hAnsi="Arial" w:cs="Arial"/>
          <w:color w:val="000000"/>
          <w:spacing w:val="-2"/>
          <w:sz w:val="20"/>
          <w:szCs w:val="20"/>
          <w:lang w:eastAsia="tr-TR"/>
        </w:rPr>
        <w:t> birime intikal ettirmesi, tebligatlara verilecek cevaba ilişkin bilgi ve </w:t>
      </w:r>
      <w:r w:rsidRPr="003550B4">
        <w:rPr>
          <w:rFonts w:ascii="Arial" w:eastAsia="Times New Roman" w:hAnsi="Arial" w:cs="Arial"/>
          <w:color w:val="000000"/>
          <w:sz w:val="20"/>
          <w:szCs w:val="20"/>
          <w:lang w:eastAsia="tr-TR"/>
        </w:rPr>
        <w:t>belgelerin de cevap verecek birimimize süresi içinde intikali zorunludur.</w:t>
      </w:r>
    </w:p>
    <w:p w:rsidR="003550B4" w:rsidRPr="003550B4" w:rsidRDefault="003550B4" w:rsidP="00C43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3550B4">
        <w:rPr>
          <w:rFonts w:ascii="Arial" w:eastAsia="Times New Roman" w:hAnsi="Arial" w:cs="Arial"/>
          <w:color w:val="000000"/>
          <w:spacing w:val="-1"/>
          <w:sz w:val="20"/>
          <w:szCs w:val="20"/>
          <w:lang w:eastAsia="tr-TR"/>
        </w:rPr>
        <w:t>Yukarıda açıklanan süreçlere uymayan, tebligatları ilgili birimlere geç intikal ettiren </w:t>
      </w:r>
      <w:r w:rsidRPr="003550B4">
        <w:rPr>
          <w:rFonts w:ascii="Arial" w:eastAsia="Times New Roman" w:hAnsi="Arial" w:cs="Arial"/>
          <w:color w:val="000000"/>
          <w:sz w:val="20"/>
          <w:szCs w:val="20"/>
          <w:lang w:eastAsia="tr-TR"/>
        </w:rPr>
        <w:t>veya verilecek cevaba esas bilgi ve belgeleri süresi içinde intikal ettirmeyen Kurum personeli hakkında idari ve cezai süreç işletilerek, bu kabil eylemlere dayalı Kurum zararı kendilerinden tahsil edilecektir.</w:t>
      </w:r>
    </w:p>
    <w:p w:rsidR="003550B4" w:rsidRPr="003550B4" w:rsidRDefault="003550B4" w:rsidP="00C43A1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3550B4">
        <w:rPr>
          <w:rFonts w:ascii="Arial" w:eastAsia="Times New Roman" w:hAnsi="Arial" w:cs="Arial"/>
          <w:color w:val="000000"/>
          <w:spacing w:val="-1"/>
          <w:sz w:val="20"/>
          <w:szCs w:val="20"/>
          <w:lang w:eastAsia="tr-TR"/>
        </w:rPr>
        <w:t>Bilgi edinilmesini rica ederim.</w:t>
      </w:r>
    </w:p>
    <w:p w:rsidR="003550B4" w:rsidRPr="003550B4" w:rsidRDefault="003550B4" w:rsidP="00C43A1B">
      <w:pPr>
        <w:spacing w:after="0" w:line="240" w:lineRule="auto"/>
        <w:jc w:val="both"/>
        <w:rPr>
          <w:rFonts w:ascii="Times New Roman" w:eastAsia="Times New Roman" w:hAnsi="Times New Roman" w:cs="Times New Roman"/>
          <w:color w:val="000000"/>
          <w:sz w:val="20"/>
          <w:szCs w:val="20"/>
          <w:lang w:eastAsia="tr-TR"/>
        </w:rPr>
      </w:pPr>
      <w:r w:rsidRPr="003550B4">
        <w:rPr>
          <w:rFonts w:ascii="Times New Roman" w:eastAsia="Times New Roman" w:hAnsi="Times New Roman" w:cs="Times New Roman"/>
          <w:color w:val="000000"/>
          <w:sz w:val="20"/>
          <w:szCs w:val="20"/>
          <w:lang w:eastAsia="tr-TR"/>
        </w:rPr>
        <w:t> </w:t>
      </w:r>
    </w:p>
    <w:bookmarkEnd w:id="0"/>
    <w:p w:rsidR="007968E9" w:rsidRDefault="007968E9" w:rsidP="00C43A1B">
      <w:pPr>
        <w:jc w:val="both"/>
      </w:pPr>
    </w:p>
    <w:sectPr w:rsidR="007968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0B4"/>
    <w:rsid w:val="003550B4"/>
    <w:rsid w:val="007968E9"/>
    <w:rsid w:val="00C43A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7AD563-E211-4313-B16F-426DBA482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355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54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1448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ERTUĞRUL</cp:lastModifiedBy>
  <cp:revision>2</cp:revision>
  <dcterms:created xsi:type="dcterms:W3CDTF">2021-01-04T08:31:00Z</dcterms:created>
  <dcterms:modified xsi:type="dcterms:W3CDTF">2022-06-23T14:25:00Z</dcterms:modified>
</cp:coreProperties>
</file>