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E34" w:rsidRPr="00AC1E34" w:rsidRDefault="00AC1E34" w:rsidP="00AC1E34">
      <w:pPr>
        <w:spacing w:before="120" w:after="120" w:line="240" w:lineRule="auto"/>
        <w:ind w:firstLine="284"/>
        <w:jc w:val="center"/>
        <w:rPr>
          <w:rFonts w:ascii="Calibri" w:eastAsia="Times New Roman" w:hAnsi="Calibri" w:cs="Times New Roman"/>
          <w:color w:val="000000"/>
          <w:lang w:eastAsia="tr-TR"/>
        </w:rPr>
      </w:pPr>
      <w:r w:rsidRPr="00AC1E34">
        <w:rPr>
          <w:rFonts w:ascii="Arial" w:eastAsia="Times New Roman" w:hAnsi="Arial" w:cs="Arial"/>
          <w:b/>
          <w:bCs/>
          <w:color w:val="000000"/>
          <w:lang w:eastAsia="tr-TR"/>
        </w:rPr>
        <w:t>T.C.</w:t>
      </w:r>
    </w:p>
    <w:p w:rsidR="00AC1E34" w:rsidRPr="00AC1E34" w:rsidRDefault="00AC1E34" w:rsidP="00AC1E34">
      <w:pPr>
        <w:spacing w:before="120" w:after="120" w:line="240" w:lineRule="auto"/>
        <w:ind w:firstLine="284"/>
        <w:jc w:val="center"/>
        <w:rPr>
          <w:rFonts w:ascii="Calibri" w:eastAsia="Times New Roman" w:hAnsi="Calibri" w:cs="Times New Roman"/>
          <w:color w:val="000000"/>
          <w:lang w:eastAsia="tr-TR"/>
        </w:rPr>
      </w:pPr>
      <w:r w:rsidRPr="00AC1E34">
        <w:rPr>
          <w:rFonts w:ascii="Arial" w:eastAsia="Times New Roman" w:hAnsi="Arial" w:cs="Arial"/>
          <w:b/>
          <w:bCs/>
          <w:color w:val="000000"/>
          <w:lang w:eastAsia="tr-TR"/>
        </w:rPr>
        <w:t>SOSYAL GÜVENLİK KURUMU BAŞKANLIĞI</w:t>
      </w:r>
    </w:p>
    <w:p w:rsidR="00AC1E34" w:rsidRPr="00AC1E34" w:rsidRDefault="00AC1E34" w:rsidP="00AC1E34">
      <w:pPr>
        <w:spacing w:before="120" w:after="120" w:line="240" w:lineRule="auto"/>
        <w:ind w:firstLine="284"/>
        <w:jc w:val="center"/>
        <w:rPr>
          <w:rFonts w:ascii="Calibri" w:eastAsia="Times New Roman" w:hAnsi="Calibri" w:cs="Times New Roman"/>
          <w:color w:val="000000"/>
          <w:lang w:eastAsia="tr-TR"/>
        </w:rPr>
      </w:pPr>
      <w:r w:rsidRPr="00AC1E34">
        <w:rPr>
          <w:rFonts w:ascii="Arial" w:eastAsia="Times New Roman" w:hAnsi="Arial" w:cs="Arial"/>
          <w:b/>
          <w:bCs/>
          <w:color w:val="000000"/>
          <w:lang w:eastAsia="tr-TR"/>
        </w:rPr>
        <w:t>Sigorta Primleri Genel Müdürlüğü</w:t>
      </w:r>
    </w:p>
    <w:p w:rsidR="00AC1E34" w:rsidRPr="00AC1E34" w:rsidRDefault="00AC1E34" w:rsidP="00AC1E34">
      <w:pPr>
        <w:spacing w:before="120" w:after="120" w:line="240" w:lineRule="auto"/>
        <w:ind w:firstLine="284"/>
        <w:jc w:val="both"/>
        <w:rPr>
          <w:rFonts w:ascii="Calibri" w:eastAsia="Times New Roman" w:hAnsi="Calibri" w:cs="Times New Roman"/>
          <w:color w:val="000000"/>
          <w:lang w:eastAsia="tr-TR"/>
        </w:rPr>
      </w:pPr>
      <w:r w:rsidRPr="00AC1E34">
        <w:rPr>
          <w:rFonts w:ascii="Arial" w:eastAsia="Times New Roman" w:hAnsi="Arial" w:cs="Arial"/>
          <w:b/>
          <w:bCs/>
          <w:color w:val="000000"/>
          <w:lang w:eastAsia="tr-TR"/>
        </w:rPr>
        <w:t> </w:t>
      </w:r>
    </w:p>
    <w:p w:rsidR="00AC1E34" w:rsidRPr="00AC1E34" w:rsidRDefault="00AC1E34" w:rsidP="00AC1E34">
      <w:pPr>
        <w:spacing w:before="120" w:after="120" w:line="240" w:lineRule="auto"/>
        <w:ind w:left="1414" w:hanging="1130"/>
        <w:jc w:val="both"/>
        <w:rPr>
          <w:rFonts w:ascii="Calibri" w:eastAsia="Times New Roman" w:hAnsi="Calibri" w:cs="Times New Roman"/>
          <w:color w:val="000000"/>
          <w:lang w:eastAsia="tr-TR"/>
        </w:rPr>
      </w:pPr>
      <w:proofErr w:type="gramStart"/>
      <w:r w:rsidRPr="00AC1E34">
        <w:rPr>
          <w:rFonts w:ascii="Arial" w:eastAsia="Times New Roman" w:hAnsi="Arial" w:cs="Arial"/>
          <w:b/>
          <w:bCs/>
          <w:color w:val="000000"/>
          <w:lang w:eastAsia="tr-TR"/>
        </w:rPr>
        <w:t>Tarih       :</w:t>
      </w:r>
      <w:r w:rsidRPr="00AC1E34">
        <w:rPr>
          <w:rFonts w:ascii="Arial" w:eastAsia="Times New Roman" w:hAnsi="Arial" w:cs="Arial"/>
          <w:color w:val="000000"/>
          <w:lang w:eastAsia="tr-TR"/>
        </w:rPr>
        <w:t> 18</w:t>
      </w:r>
      <w:proofErr w:type="gramEnd"/>
      <w:r w:rsidRPr="00AC1E34">
        <w:rPr>
          <w:rFonts w:ascii="Arial" w:eastAsia="Times New Roman" w:hAnsi="Arial" w:cs="Arial"/>
          <w:color w:val="000000"/>
          <w:lang w:eastAsia="tr-TR"/>
        </w:rPr>
        <w:t>.10.2016</w:t>
      </w:r>
    </w:p>
    <w:p w:rsidR="00AC1E34" w:rsidRPr="00AC1E34" w:rsidRDefault="00AC1E34" w:rsidP="00AC1E34">
      <w:pPr>
        <w:spacing w:before="120" w:after="120" w:line="240" w:lineRule="auto"/>
        <w:ind w:left="1414" w:hanging="1130"/>
        <w:jc w:val="both"/>
        <w:rPr>
          <w:rFonts w:ascii="Calibri" w:eastAsia="Times New Roman" w:hAnsi="Calibri" w:cs="Times New Roman"/>
          <w:color w:val="000000"/>
          <w:lang w:eastAsia="tr-TR"/>
        </w:rPr>
      </w:pPr>
      <w:proofErr w:type="gramStart"/>
      <w:r w:rsidRPr="00AC1E34">
        <w:rPr>
          <w:rFonts w:ascii="Arial" w:eastAsia="Times New Roman" w:hAnsi="Arial" w:cs="Arial"/>
          <w:b/>
          <w:bCs/>
          <w:color w:val="000000"/>
          <w:lang w:eastAsia="tr-TR"/>
        </w:rPr>
        <w:t>Sayı</w:t>
      </w:r>
      <w:r w:rsidRPr="00AC1E34">
        <w:rPr>
          <w:rFonts w:ascii="Arial" w:eastAsia="Times New Roman" w:hAnsi="Arial" w:cs="Arial"/>
          <w:color w:val="000000"/>
          <w:lang w:eastAsia="tr-TR"/>
        </w:rPr>
        <w:t>         </w:t>
      </w:r>
      <w:r w:rsidRPr="00AC1E34">
        <w:rPr>
          <w:rFonts w:ascii="Arial" w:eastAsia="Times New Roman" w:hAnsi="Arial" w:cs="Arial"/>
          <w:b/>
          <w:bCs/>
          <w:color w:val="000000"/>
          <w:lang w:eastAsia="tr-TR"/>
        </w:rPr>
        <w:t>:</w:t>
      </w:r>
      <w:r w:rsidRPr="00AC1E34">
        <w:rPr>
          <w:rFonts w:ascii="Arial" w:eastAsia="Times New Roman" w:hAnsi="Arial" w:cs="Arial"/>
          <w:color w:val="000000"/>
          <w:lang w:eastAsia="tr-TR"/>
        </w:rPr>
        <w:t> 93180601</w:t>
      </w:r>
      <w:proofErr w:type="gramEnd"/>
      <w:r w:rsidRPr="00AC1E34">
        <w:rPr>
          <w:rFonts w:ascii="Arial" w:eastAsia="Times New Roman" w:hAnsi="Arial" w:cs="Arial"/>
          <w:color w:val="000000"/>
          <w:lang w:eastAsia="tr-TR"/>
        </w:rPr>
        <w:t>-747</w:t>
      </w:r>
    </w:p>
    <w:p w:rsidR="00AC1E34" w:rsidRPr="00AC1E34" w:rsidRDefault="00AC1E34" w:rsidP="00AC1E34">
      <w:pPr>
        <w:spacing w:before="120" w:after="120" w:line="240" w:lineRule="auto"/>
        <w:ind w:left="1414" w:hanging="1130"/>
        <w:jc w:val="both"/>
        <w:rPr>
          <w:rFonts w:ascii="Calibri" w:eastAsia="Times New Roman" w:hAnsi="Calibri" w:cs="Times New Roman"/>
          <w:color w:val="000000"/>
          <w:lang w:eastAsia="tr-TR"/>
        </w:rPr>
      </w:pPr>
      <w:proofErr w:type="gramStart"/>
      <w:r w:rsidRPr="00AC1E34">
        <w:rPr>
          <w:rFonts w:ascii="Arial" w:eastAsia="Times New Roman" w:hAnsi="Arial" w:cs="Arial"/>
          <w:b/>
          <w:bCs/>
          <w:color w:val="000000"/>
          <w:lang w:eastAsia="tr-TR"/>
        </w:rPr>
        <w:t>Konu</w:t>
      </w:r>
      <w:r w:rsidRPr="00AC1E34">
        <w:rPr>
          <w:rFonts w:ascii="Arial" w:eastAsia="Times New Roman" w:hAnsi="Arial" w:cs="Arial"/>
          <w:color w:val="000000"/>
          <w:lang w:eastAsia="tr-TR"/>
        </w:rPr>
        <w:t>       </w:t>
      </w:r>
      <w:r w:rsidRPr="00AC1E34">
        <w:rPr>
          <w:rFonts w:ascii="Arial" w:eastAsia="Times New Roman" w:hAnsi="Arial" w:cs="Arial"/>
          <w:b/>
          <w:bCs/>
          <w:color w:val="000000"/>
          <w:lang w:eastAsia="tr-TR"/>
        </w:rPr>
        <w:t>:</w:t>
      </w:r>
      <w:r w:rsidRPr="00AC1E34">
        <w:rPr>
          <w:rFonts w:ascii="Arial" w:eastAsia="Times New Roman" w:hAnsi="Arial" w:cs="Arial"/>
          <w:color w:val="000000"/>
          <w:lang w:eastAsia="tr-TR"/>
        </w:rPr>
        <w:t> 2886</w:t>
      </w:r>
      <w:proofErr w:type="gramEnd"/>
      <w:r w:rsidRPr="00AC1E34">
        <w:rPr>
          <w:rFonts w:ascii="Arial" w:eastAsia="Times New Roman" w:hAnsi="Arial" w:cs="Arial"/>
          <w:color w:val="000000"/>
          <w:lang w:eastAsia="tr-TR"/>
        </w:rPr>
        <w:t>/4734 Sayılı Kanun kapsamı dışında “</w:t>
      </w:r>
      <w:proofErr w:type="spellStart"/>
      <w:r w:rsidRPr="00AC1E34">
        <w:rPr>
          <w:rFonts w:ascii="Arial" w:eastAsia="Times New Roman" w:hAnsi="Arial" w:cs="Arial"/>
          <w:color w:val="000000"/>
          <w:lang w:eastAsia="tr-TR"/>
        </w:rPr>
        <w:t>özel”den</w:t>
      </w:r>
      <w:proofErr w:type="spellEnd"/>
      <w:r w:rsidRPr="00AC1E34">
        <w:rPr>
          <w:rFonts w:ascii="Arial" w:eastAsia="Times New Roman" w:hAnsi="Arial" w:cs="Arial"/>
          <w:color w:val="000000"/>
          <w:lang w:eastAsia="tr-TR"/>
        </w:rPr>
        <w:t> “</w:t>
      </w:r>
      <w:proofErr w:type="spellStart"/>
      <w:r w:rsidRPr="00AC1E34">
        <w:rPr>
          <w:rFonts w:ascii="Arial" w:eastAsia="Times New Roman" w:hAnsi="Arial" w:cs="Arial"/>
          <w:color w:val="000000"/>
          <w:lang w:eastAsia="tr-TR"/>
        </w:rPr>
        <w:t>özel”e</w:t>
      </w:r>
      <w:proofErr w:type="spellEnd"/>
      <w:r w:rsidRPr="00AC1E34">
        <w:rPr>
          <w:rFonts w:ascii="Arial" w:eastAsia="Times New Roman" w:hAnsi="Arial" w:cs="Arial"/>
          <w:color w:val="000000"/>
          <w:lang w:eastAsia="tr-TR"/>
        </w:rPr>
        <w:t> verilen işlerde, aynı işyeri dosyasından işlem yapılması </w:t>
      </w:r>
      <w:proofErr w:type="spellStart"/>
      <w:r w:rsidRPr="00AC1E34">
        <w:rPr>
          <w:rFonts w:ascii="Arial" w:eastAsia="Times New Roman" w:hAnsi="Arial" w:cs="Arial"/>
          <w:color w:val="000000"/>
          <w:lang w:eastAsia="tr-TR"/>
        </w:rPr>
        <w:t>hk</w:t>
      </w:r>
      <w:proofErr w:type="spellEnd"/>
      <w:r w:rsidRPr="00AC1E34">
        <w:rPr>
          <w:rFonts w:ascii="Arial" w:eastAsia="Times New Roman" w:hAnsi="Arial" w:cs="Arial"/>
          <w:color w:val="000000"/>
          <w:lang w:eastAsia="tr-TR"/>
        </w:rPr>
        <w:t>.</w:t>
      </w:r>
    </w:p>
    <w:p w:rsidR="00AC1E34" w:rsidRPr="00AC1E34" w:rsidRDefault="00AC1E34" w:rsidP="00AC1E34">
      <w:pPr>
        <w:spacing w:before="120" w:after="120" w:line="240" w:lineRule="auto"/>
        <w:ind w:firstLine="284"/>
        <w:jc w:val="both"/>
        <w:rPr>
          <w:rFonts w:ascii="Calibri" w:eastAsia="Times New Roman" w:hAnsi="Calibri" w:cs="Times New Roman"/>
          <w:color w:val="000000"/>
          <w:lang w:eastAsia="tr-TR"/>
        </w:rPr>
      </w:pPr>
      <w:r w:rsidRPr="00AC1E34">
        <w:rPr>
          <w:rFonts w:ascii="Arial" w:eastAsia="Times New Roman" w:hAnsi="Arial" w:cs="Arial"/>
          <w:b/>
          <w:bCs/>
          <w:color w:val="000000"/>
          <w:lang w:eastAsia="tr-TR"/>
        </w:rPr>
        <w:t> </w:t>
      </w:r>
    </w:p>
    <w:p w:rsidR="00AC1E34" w:rsidRPr="00AC1E34" w:rsidRDefault="00AC1E34" w:rsidP="00AC1E34">
      <w:pPr>
        <w:spacing w:before="120" w:after="120" w:line="240" w:lineRule="auto"/>
        <w:ind w:firstLine="284"/>
        <w:jc w:val="center"/>
        <w:rPr>
          <w:rFonts w:ascii="Calibri" w:eastAsia="Times New Roman" w:hAnsi="Calibri" w:cs="Times New Roman"/>
          <w:color w:val="000000"/>
          <w:lang w:eastAsia="tr-TR"/>
        </w:rPr>
      </w:pPr>
      <w:r w:rsidRPr="00AC1E34">
        <w:rPr>
          <w:rFonts w:ascii="Arial" w:eastAsia="Times New Roman" w:hAnsi="Arial" w:cs="Arial"/>
          <w:b/>
          <w:bCs/>
          <w:color w:val="000000"/>
          <w:lang w:eastAsia="tr-TR"/>
        </w:rPr>
        <w:t>GENELGE</w:t>
      </w:r>
    </w:p>
    <w:p w:rsidR="00AC1E34" w:rsidRPr="00AC1E34" w:rsidRDefault="00AC1E34" w:rsidP="00AC1E34">
      <w:pPr>
        <w:spacing w:before="120" w:after="120" w:line="240" w:lineRule="auto"/>
        <w:ind w:firstLine="284"/>
        <w:jc w:val="center"/>
        <w:rPr>
          <w:rFonts w:ascii="Calibri" w:eastAsia="Times New Roman" w:hAnsi="Calibri" w:cs="Times New Roman"/>
          <w:color w:val="000000"/>
          <w:lang w:eastAsia="tr-TR"/>
        </w:rPr>
      </w:pPr>
      <w:r w:rsidRPr="00AC1E34">
        <w:rPr>
          <w:rFonts w:ascii="Arial" w:eastAsia="Times New Roman" w:hAnsi="Arial" w:cs="Arial"/>
          <w:b/>
          <w:bCs/>
          <w:color w:val="000000"/>
          <w:lang w:eastAsia="tr-TR"/>
        </w:rPr>
        <w:t>2016-23</w:t>
      </w:r>
    </w:p>
    <w:p w:rsidR="00AC1E34" w:rsidRPr="00AC1E34" w:rsidRDefault="00AC1E34" w:rsidP="00AC1E34">
      <w:pPr>
        <w:spacing w:before="120" w:after="120" w:line="240" w:lineRule="auto"/>
        <w:ind w:firstLine="284"/>
        <w:jc w:val="both"/>
        <w:rPr>
          <w:rFonts w:ascii="Calibri" w:eastAsia="Times New Roman" w:hAnsi="Calibri" w:cs="Times New Roman"/>
          <w:color w:val="000000"/>
          <w:lang w:eastAsia="tr-TR"/>
        </w:rPr>
      </w:pPr>
      <w:r w:rsidRPr="00AC1E34">
        <w:rPr>
          <w:rFonts w:ascii="Arial" w:eastAsia="Times New Roman" w:hAnsi="Arial" w:cs="Arial"/>
          <w:color w:val="000000"/>
          <w:lang w:eastAsia="tr-TR"/>
        </w:rPr>
        <w:t> </w:t>
      </w:r>
    </w:p>
    <w:p w:rsidR="00AC1E34" w:rsidRPr="00AC1E34" w:rsidRDefault="00AC1E34" w:rsidP="00247EFA">
      <w:pPr>
        <w:spacing w:before="120" w:after="120" w:line="240" w:lineRule="auto"/>
        <w:ind w:firstLine="284"/>
        <w:jc w:val="both"/>
        <w:rPr>
          <w:rFonts w:ascii="Calibri" w:eastAsia="Times New Roman" w:hAnsi="Calibri" w:cs="Times New Roman"/>
          <w:color w:val="000000"/>
          <w:lang w:eastAsia="tr-TR"/>
        </w:rPr>
      </w:pPr>
      <w:bookmarkStart w:id="0" w:name="_GoBack"/>
      <w:proofErr w:type="gramStart"/>
      <w:r w:rsidRPr="00AC1E34">
        <w:rPr>
          <w:rFonts w:ascii="Arial" w:eastAsia="Times New Roman" w:hAnsi="Arial" w:cs="Arial"/>
          <w:color w:val="000000"/>
          <w:sz w:val="21"/>
          <w:szCs w:val="21"/>
          <w:lang w:eastAsia="tr-TR"/>
        </w:rPr>
        <w:t>Bilindiği gibi, </w:t>
      </w:r>
      <w:r w:rsidRPr="00AC1E34">
        <w:rPr>
          <w:rFonts w:ascii="Calibri" w:eastAsia="Times New Roman" w:hAnsi="Calibri" w:cs="Times New Roman"/>
          <w:b/>
          <w:bCs/>
          <w:color w:val="000000"/>
          <w:lang w:eastAsia="tr-TR"/>
        </w:rPr>
        <w:t>Sosyal Sigorta İşlemleri Yönetmeliğinin</w:t>
      </w:r>
      <w:r w:rsidRPr="00AC1E34">
        <w:rPr>
          <w:rFonts w:ascii="Calibri" w:eastAsia="Times New Roman" w:hAnsi="Calibri" w:cs="Times New Roman"/>
          <w:color w:val="000000"/>
          <w:lang w:eastAsia="tr-TR"/>
        </w:rPr>
        <w:t> 11. maddesinin ikinci fıkrasının (a) bendi ile üçüncü fıkrasının (ç) bendinin bir arada değerlendirilmesinden; işverenlerin, </w:t>
      </w:r>
      <w:r w:rsidRPr="00AC1E34">
        <w:rPr>
          <w:rFonts w:ascii="Calibri" w:eastAsia="Times New Roman" w:hAnsi="Calibri" w:cs="Times New Roman"/>
          <w:b/>
          <w:bCs/>
          <w:color w:val="000000"/>
          <w:lang w:eastAsia="tr-TR"/>
        </w:rPr>
        <w:t>5510 sayılı Kanunun</w:t>
      </w:r>
      <w:r w:rsidRPr="00AC1E34">
        <w:rPr>
          <w:rFonts w:ascii="Calibri" w:eastAsia="Times New Roman" w:hAnsi="Calibri" w:cs="Times New Roman"/>
          <w:color w:val="000000"/>
          <w:lang w:eastAsia="tr-TR"/>
        </w:rPr>
        <w:t> 4. </w:t>
      </w:r>
      <w:r w:rsidRPr="00AC1E34">
        <w:rPr>
          <w:rFonts w:ascii="Arial" w:eastAsia="Times New Roman" w:hAnsi="Arial" w:cs="Arial"/>
          <w:color w:val="000000"/>
          <w:sz w:val="21"/>
          <w:szCs w:val="21"/>
          <w:lang w:eastAsia="tr-TR"/>
        </w:rPr>
        <w:t>maddesinin birinci fıkrasının (a) bendi kapsamında sigortalı sayılanları çalışmaya başladıkları tarihten önce Kuruma e-sigorta yoluyla bildirmekle yükümlü bulundukları, bununla birlikte; ilk işyerindeki çalışmasına ait sigortalı işe giriş bildirgesi Kuruma verilerek, tescil işlemi yapılmış olan sigortalının, naklen ve hizmet akdi sona ermeden aynı işverenin aynı ya da başka ünitede tescil edilmiş diğer işyerinde çalışmaya başlaması veya işyerinin aynı il içinde başka bir ünitenin görev bölgesine nakledilmesi hâlinde yeni işyeri numarası üzerinden yapılan sigortalı işe giriş bildirgesinin yasal süresi dışında verilmiş olması halinde de, süresinde yapılmış sayılacağı,</w:t>
      </w:r>
      <w:proofErr w:type="gramEnd"/>
    </w:p>
    <w:p w:rsidR="00AC1E34" w:rsidRPr="00AC1E34" w:rsidRDefault="00AC1E34" w:rsidP="00247EFA">
      <w:pPr>
        <w:spacing w:before="120" w:after="120" w:line="240" w:lineRule="auto"/>
        <w:ind w:firstLine="284"/>
        <w:jc w:val="both"/>
        <w:rPr>
          <w:rFonts w:ascii="Calibri" w:eastAsia="Times New Roman" w:hAnsi="Calibri" w:cs="Times New Roman"/>
          <w:color w:val="000000"/>
          <w:lang w:eastAsia="tr-TR"/>
        </w:rPr>
      </w:pPr>
      <w:proofErr w:type="gramStart"/>
      <w:r w:rsidRPr="00AC1E34">
        <w:rPr>
          <w:rFonts w:ascii="Arial" w:eastAsia="Times New Roman" w:hAnsi="Arial" w:cs="Arial"/>
          <w:color w:val="000000"/>
          <w:lang w:eastAsia="tr-TR"/>
        </w:rPr>
        <w:t>Aynı Yönetmeliğin 25. maddesinin birinci fıkrası ile ikinci fıkrasının bir arada değerlendirilmesinden; bu kapsamda çalıştırılan sigortalıların, sigortalılıklarının sona ermesine ilişkin bildirimlerin, sigortalı işten ayrılış bildirgesiyle sigortalılığın sona ermesini takip eden on gün içinde e-sigorta ile yapılacağı, bununla birlikte; bu sigortalıların naklen ve hizmet akdi sona ermeden aynı işverenin aynı ya da başka ünitede tescil edilmiş diğer bir işyerinde çalışmak üzere işten ayrılmaları veya işyerinin aynı il içinde başka bir ünitenin görev bölgesine nakledilmesi halinde eski işyeri numarası üzerinden yasal süresi dışında verilen sigortalı işten ayrılış bildirgesinin de süresinde verilmiş sayılacağı,</w:t>
      </w:r>
      <w:proofErr w:type="gramEnd"/>
    </w:p>
    <w:p w:rsidR="00AC1E34" w:rsidRPr="00AC1E34" w:rsidRDefault="00AC1E34" w:rsidP="00247EFA">
      <w:pPr>
        <w:spacing w:before="120" w:after="120" w:line="240" w:lineRule="auto"/>
        <w:ind w:firstLine="284"/>
        <w:jc w:val="both"/>
        <w:rPr>
          <w:rFonts w:ascii="Calibri" w:eastAsia="Times New Roman" w:hAnsi="Calibri" w:cs="Times New Roman"/>
          <w:color w:val="000000"/>
          <w:lang w:eastAsia="tr-TR"/>
        </w:rPr>
      </w:pPr>
      <w:proofErr w:type="gramStart"/>
      <w:r w:rsidRPr="00AC1E34">
        <w:rPr>
          <w:rFonts w:ascii="Arial" w:eastAsia="Times New Roman" w:hAnsi="Arial" w:cs="Arial"/>
          <w:color w:val="000000"/>
          <w:lang w:eastAsia="tr-TR"/>
        </w:rPr>
        <w:t>Bahse konu Yönetmeliğin, 27. maddesinin ikinci fıkrasında ise; aynı işverenin, birden fazla özel ya da ihale konusu iş alması, işyeri kurması veya devir alması yahut kendisine intikal etmesi hâllerinde her işyeri için ayrı ayrı işyeri bildirgesi düzenleneceği öngörülmekte olup, bu yükümlülüklerin yerine getirilmemesi halinde; 5510 sayılı Kanunun 102. maddesinin birinci fıkrasının (b) bendi gereğince idari para cezası uygulanması, Öngörülmektedir.</w:t>
      </w:r>
      <w:proofErr w:type="gramEnd"/>
    </w:p>
    <w:p w:rsidR="00AC1E34" w:rsidRPr="00AC1E34" w:rsidRDefault="00AC1E34" w:rsidP="00247EFA">
      <w:pPr>
        <w:spacing w:before="120" w:after="120" w:line="240" w:lineRule="auto"/>
        <w:ind w:firstLine="284"/>
        <w:jc w:val="both"/>
        <w:rPr>
          <w:rFonts w:ascii="Calibri" w:eastAsia="Times New Roman" w:hAnsi="Calibri" w:cs="Times New Roman"/>
          <w:color w:val="000000"/>
          <w:lang w:eastAsia="tr-TR"/>
        </w:rPr>
      </w:pPr>
      <w:r w:rsidRPr="00AC1E34">
        <w:rPr>
          <w:rFonts w:ascii="Arial" w:eastAsia="Times New Roman" w:hAnsi="Arial" w:cs="Arial"/>
          <w:color w:val="000000"/>
          <w:lang w:eastAsia="tr-TR"/>
        </w:rPr>
        <w:t>Uygulamada bu konularla doğrudan veya dolaylı yönden ilişkili olan işlemlerin Kurumumuz ile işverenler arasında yoğun ihtilaflara sebep olması nedeniyle söz konusu sıkıntıların ve ihtilafların asgariye indirilmesini </w:t>
      </w:r>
      <w:proofErr w:type="spellStart"/>
      <w:r w:rsidRPr="00AC1E34">
        <w:rPr>
          <w:rFonts w:ascii="Arial" w:eastAsia="Times New Roman" w:hAnsi="Arial" w:cs="Arial"/>
          <w:color w:val="000000"/>
          <w:lang w:eastAsia="tr-TR"/>
        </w:rPr>
        <w:t>teminen</w:t>
      </w:r>
      <w:proofErr w:type="spellEnd"/>
      <w:r w:rsidRPr="00AC1E34">
        <w:rPr>
          <w:rFonts w:ascii="Arial" w:eastAsia="Times New Roman" w:hAnsi="Arial" w:cs="Arial"/>
          <w:color w:val="000000"/>
          <w:lang w:eastAsia="tr-TR"/>
        </w:rPr>
        <w:t>, bundan böyle; uygulamada, 2886 sayılı Devlet İhale Kanunu ve 4734 sayılı Kamu İhale Kanunu kapsamı dışında kalan, özel sektör işyerleri (ters işlem kodu ile (1) veya (3) mahiyet kodunda tescilli özel sektör işyerleri de </w:t>
      </w:r>
      <w:proofErr w:type="gramStart"/>
      <w:r w:rsidRPr="00AC1E34">
        <w:rPr>
          <w:rFonts w:ascii="Arial" w:eastAsia="Times New Roman" w:hAnsi="Arial" w:cs="Arial"/>
          <w:color w:val="000000"/>
          <w:lang w:eastAsia="tr-TR"/>
        </w:rPr>
        <w:t>dahil</w:t>
      </w:r>
      <w:proofErr w:type="gramEnd"/>
      <w:r w:rsidRPr="00AC1E34">
        <w:rPr>
          <w:rFonts w:ascii="Arial" w:eastAsia="Times New Roman" w:hAnsi="Arial" w:cs="Arial"/>
          <w:color w:val="000000"/>
          <w:lang w:eastAsia="tr-TR"/>
        </w:rPr>
        <w:t>) tarafından, aynı işverene, aynı iş kolunda olmak üzere tekraren verilen, güvenlik, temizlik ve benzeri hizmet alımı işlerinde; çalıştırılacak personel sayısının belli olması, konunun asgari işçilik işlemleri kapsamı içinde değerlendirilmesinin gerekmesi halinde gerekli işlemlerin tamamlanmış olması, önceki sözleşmenin bitim tarihi ile yenilenen sözleşmeyle tekrar verilen işin başlama tarihi arasında 30 günlük süreden (30. gün dahil) daha az bir süre olması, sözleşmesi biten işten dolayı işten ayrılış bildirgesinin verilmeyerek çalışmaya devam edilmesi veya hizmet akdi askıya alınarak yeni sözleşme kapsamında işe başlatılması şartlarının bir arada bulunması kaydıyla, sözleşmeyle yeniden verilen iş için yeniden işyeri dosyası tescil ettirilmemesi bu bağlamda, sözleşmeyle yenilenen</w:t>
      </w:r>
    </w:p>
    <w:p w:rsidR="00AC1E34" w:rsidRPr="00AC1E34" w:rsidRDefault="00AC1E34" w:rsidP="00247EFA">
      <w:pPr>
        <w:spacing w:before="120" w:after="120" w:line="240" w:lineRule="auto"/>
        <w:ind w:firstLine="284"/>
        <w:jc w:val="both"/>
        <w:rPr>
          <w:rFonts w:ascii="Calibri" w:eastAsia="Times New Roman" w:hAnsi="Calibri" w:cs="Times New Roman"/>
          <w:color w:val="000000"/>
          <w:lang w:eastAsia="tr-TR"/>
        </w:rPr>
      </w:pPr>
      <w:proofErr w:type="gramStart"/>
      <w:r w:rsidRPr="00AC1E34">
        <w:rPr>
          <w:rFonts w:ascii="Arial" w:eastAsia="Times New Roman" w:hAnsi="Arial" w:cs="Arial"/>
          <w:color w:val="000000"/>
          <w:lang w:eastAsia="tr-TR"/>
        </w:rPr>
        <w:lastRenderedPageBreak/>
        <w:t>iş</w:t>
      </w:r>
      <w:proofErr w:type="gramEnd"/>
      <w:r w:rsidRPr="00AC1E34">
        <w:rPr>
          <w:rFonts w:ascii="Arial" w:eastAsia="Times New Roman" w:hAnsi="Arial" w:cs="Arial"/>
          <w:color w:val="000000"/>
          <w:lang w:eastAsia="tr-TR"/>
        </w:rPr>
        <w:t> için işyeri dosyası tescil ettirilmemesi nedeniyle idari para cezası uygulanmaması uygun görülmüştür.</w:t>
      </w:r>
    </w:p>
    <w:p w:rsidR="00AC1E34" w:rsidRPr="00AC1E34" w:rsidRDefault="00AC1E34" w:rsidP="00247EFA">
      <w:pPr>
        <w:spacing w:before="120" w:after="120" w:line="240" w:lineRule="auto"/>
        <w:ind w:firstLine="284"/>
        <w:jc w:val="both"/>
        <w:rPr>
          <w:rFonts w:ascii="Calibri" w:eastAsia="Times New Roman" w:hAnsi="Calibri" w:cs="Times New Roman"/>
          <w:color w:val="000000"/>
          <w:lang w:eastAsia="tr-TR"/>
        </w:rPr>
      </w:pPr>
      <w:proofErr w:type="gramStart"/>
      <w:r w:rsidRPr="00AC1E34">
        <w:rPr>
          <w:rFonts w:ascii="Arial" w:eastAsia="Times New Roman" w:hAnsi="Arial" w:cs="Arial"/>
          <w:color w:val="000000"/>
          <w:lang w:eastAsia="tr-TR"/>
        </w:rPr>
        <w:t>“Özelden özele verilen işlerde” önceki sözleşmenin bitim tarihi ile yeni sözleşmeye göre sigortalı çalıştırmaya başlanılan tarihin 30 günden fazla olması halinde de yeni sözleşmeyle verilen iş için yeni işyeri dosyası tescil ettirilmesi veya sigortalı çalıştırmaya başlanılan tarihin 30 günden az olmasına rağmen ayrı dosya tescil ettirilmesinin tercih edilmesi halinde en geç sigortalı çalıştırılmaya başlandığı tarih itibariyle işyeri tescilinin yaptırılması icap etmektedir.</w:t>
      </w:r>
      <w:proofErr w:type="gramEnd"/>
    </w:p>
    <w:p w:rsidR="00AC1E34" w:rsidRPr="00AC1E34" w:rsidRDefault="00AC1E34" w:rsidP="00247EFA">
      <w:pPr>
        <w:spacing w:before="120" w:after="120" w:line="240" w:lineRule="auto"/>
        <w:ind w:firstLine="284"/>
        <w:jc w:val="both"/>
        <w:rPr>
          <w:rFonts w:ascii="Calibri" w:eastAsia="Times New Roman" w:hAnsi="Calibri" w:cs="Times New Roman"/>
          <w:color w:val="000000"/>
          <w:lang w:eastAsia="tr-TR"/>
        </w:rPr>
      </w:pPr>
      <w:r w:rsidRPr="00AC1E34">
        <w:rPr>
          <w:rFonts w:ascii="Arial" w:eastAsia="Times New Roman" w:hAnsi="Arial" w:cs="Arial"/>
          <w:color w:val="000000"/>
          <w:lang w:eastAsia="tr-TR"/>
        </w:rPr>
        <w:t>Bilgi edinilmesini ve gereğini rica ederim.</w:t>
      </w:r>
    </w:p>
    <w:p w:rsidR="00AC1E34" w:rsidRPr="00AC1E34" w:rsidRDefault="00AC1E34" w:rsidP="00247EFA">
      <w:pPr>
        <w:spacing w:before="120" w:after="120" w:line="240" w:lineRule="auto"/>
        <w:ind w:firstLine="284"/>
        <w:jc w:val="both"/>
        <w:rPr>
          <w:rFonts w:ascii="Calibri" w:eastAsia="Times New Roman" w:hAnsi="Calibri" w:cs="Times New Roman"/>
          <w:color w:val="000000"/>
          <w:lang w:eastAsia="tr-TR"/>
        </w:rPr>
      </w:pPr>
      <w:r w:rsidRPr="00AC1E34">
        <w:rPr>
          <w:rFonts w:ascii="Arial" w:eastAsia="Times New Roman" w:hAnsi="Arial" w:cs="Arial"/>
          <w:color w:val="000000"/>
          <w:lang w:eastAsia="tr-TR"/>
        </w:rPr>
        <w:t> </w:t>
      </w:r>
    </w:p>
    <w:bookmarkEnd w:id="0"/>
    <w:p w:rsidR="00780929" w:rsidRDefault="00780929" w:rsidP="00247EFA">
      <w:pPr>
        <w:jc w:val="both"/>
      </w:pPr>
    </w:p>
    <w:sectPr w:rsidR="00780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34"/>
    <w:rsid w:val="00247EFA"/>
    <w:rsid w:val="00780929"/>
    <w:rsid w:val="00AC1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9E879-74CB-42CE-9CDC-8EA7985C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C1E34"/>
  </w:style>
  <w:style w:type="character" w:customStyle="1" w:styleId="spelle">
    <w:name w:val="spelle"/>
    <w:basedOn w:val="VarsaylanParagrafYazTipi"/>
    <w:rsid w:val="00AC1E34"/>
  </w:style>
  <w:style w:type="character" w:customStyle="1" w:styleId="apple-converted-space">
    <w:name w:val="apple-converted-space"/>
    <w:basedOn w:val="VarsaylanParagrafYazTipi"/>
    <w:rsid w:val="00AC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29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2021-01-04T08:37:00Z</dcterms:created>
  <dcterms:modified xsi:type="dcterms:W3CDTF">2022-06-23T14:33:00Z</dcterms:modified>
</cp:coreProperties>
</file>