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BFA" w:rsidRPr="00477BFA" w:rsidRDefault="00477BFA" w:rsidP="00477BFA">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lang w:eastAsia="tr-TR"/>
        </w:rPr>
        <w:t>T.C.</w:t>
      </w:r>
    </w:p>
    <w:p w:rsidR="00477BFA" w:rsidRPr="00477BFA" w:rsidRDefault="00477BFA" w:rsidP="00477BFA">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lang w:eastAsia="tr-TR"/>
        </w:rPr>
        <w:t>SOSYAL GÜVENLİK KURUMU BAŞKANLIĞI</w:t>
      </w:r>
    </w:p>
    <w:p w:rsidR="00477BFA" w:rsidRPr="00477BFA" w:rsidRDefault="00477BFA" w:rsidP="00477BFA">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lang w:eastAsia="tr-TR"/>
        </w:rPr>
        <w:t>Sigorta Primleri Genel Müdürlüğü</w:t>
      </w:r>
    </w:p>
    <w:p w:rsidR="00477BFA" w:rsidRPr="00477BFA" w:rsidRDefault="00477BFA" w:rsidP="00477BFA">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lang w:eastAsia="tr-TR"/>
        </w:rPr>
        <w:t> </w:t>
      </w:r>
    </w:p>
    <w:p w:rsidR="00477BFA" w:rsidRPr="00477BFA" w:rsidRDefault="00477BFA" w:rsidP="00477BFA">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477BFA">
        <w:rPr>
          <w:rFonts w:ascii="Arial" w:eastAsia="Times New Roman" w:hAnsi="Arial" w:cs="Arial"/>
          <w:b/>
          <w:bCs/>
          <w:color w:val="000000"/>
          <w:lang w:eastAsia="tr-TR"/>
        </w:rPr>
        <w:t>Tarih : </w:t>
      </w:r>
      <w:r w:rsidRPr="00477BFA">
        <w:rPr>
          <w:rFonts w:ascii="Arial" w:eastAsia="Times New Roman" w:hAnsi="Arial" w:cs="Arial"/>
          <w:color w:val="000000"/>
          <w:lang w:eastAsia="tr-TR"/>
        </w:rPr>
        <w:t>01</w:t>
      </w:r>
      <w:proofErr w:type="gramEnd"/>
      <w:r w:rsidRPr="00477BFA">
        <w:rPr>
          <w:rFonts w:ascii="Arial" w:eastAsia="Times New Roman" w:hAnsi="Arial" w:cs="Arial"/>
          <w:color w:val="000000"/>
          <w:lang w:eastAsia="tr-TR"/>
        </w:rPr>
        <w:t>.06.2018</w:t>
      </w:r>
    </w:p>
    <w:p w:rsidR="00477BFA" w:rsidRPr="00477BFA" w:rsidRDefault="00477BFA" w:rsidP="00477BFA">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477BFA">
        <w:rPr>
          <w:rFonts w:ascii="Arial" w:eastAsia="Times New Roman" w:hAnsi="Arial" w:cs="Arial"/>
          <w:b/>
          <w:bCs/>
          <w:color w:val="000000"/>
          <w:lang w:eastAsia="tr-TR"/>
        </w:rPr>
        <w:t>Sayı : </w:t>
      </w:r>
      <w:r w:rsidRPr="00477BFA">
        <w:rPr>
          <w:rFonts w:ascii="Arial" w:eastAsia="Times New Roman" w:hAnsi="Arial" w:cs="Arial"/>
          <w:color w:val="000000"/>
          <w:lang w:eastAsia="tr-TR"/>
        </w:rPr>
        <w:t>66454725</w:t>
      </w:r>
      <w:proofErr w:type="gramEnd"/>
      <w:r w:rsidRPr="00477BFA">
        <w:rPr>
          <w:rFonts w:ascii="Arial" w:eastAsia="Times New Roman" w:hAnsi="Arial" w:cs="Arial"/>
          <w:color w:val="000000"/>
          <w:lang w:eastAsia="tr-TR"/>
        </w:rPr>
        <w:t>-206.05-E.5284537</w:t>
      </w:r>
    </w:p>
    <w:p w:rsidR="00477BFA" w:rsidRPr="00477BFA" w:rsidRDefault="00477BFA" w:rsidP="00477BFA">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477BFA">
        <w:rPr>
          <w:rFonts w:ascii="Arial" w:eastAsia="Times New Roman" w:hAnsi="Arial" w:cs="Arial"/>
          <w:b/>
          <w:bCs/>
          <w:color w:val="000000"/>
          <w:lang w:eastAsia="tr-TR"/>
        </w:rPr>
        <w:t>Konu : </w:t>
      </w:r>
      <w:r w:rsidRPr="00477BFA">
        <w:rPr>
          <w:rFonts w:ascii="Arial" w:eastAsia="Times New Roman" w:hAnsi="Arial" w:cs="Arial"/>
          <w:color w:val="000000"/>
          <w:lang w:eastAsia="tr-TR"/>
        </w:rPr>
        <w:t>Otomatik</w:t>
      </w:r>
      <w:proofErr w:type="gramEnd"/>
      <w:r w:rsidRPr="00477BFA">
        <w:rPr>
          <w:rFonts w:ascii="Arial" w:eastAsia="Times New Roman" w:hAnsi="Arial" w:cs="Arial"/>
          <w:color w:val="000000"/>
          <w:lang w:eastAsia="tr-TR"/>
        </w:rPr>
        <w:t> Tescil Edilen İnşaat İşyerlerinde Araştırma İşlemi</w:t>
      </w:r>
    </w:p>
    <w:p w:rsidR="00477BFA" w:rsidRPr="00477BFA" w:rsidRDefault="00477BFA" w:rsidP="00477BFA">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lang w:eastAsia="tr-TR"/>
        </w:rPr>
        <w:t> </w:t>
      </w:r>
    </w:p>
    <w:p w:rsidR="00477BFA" w:rsidRPr="00477BFA" w:rsidRDefault="00477BFA" w:rsidP="00477BFA">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lang w:eastAsia="tr-TR"/>
        </w:rPr>
        <w:t>GENELGE</w:t>
      </w:r>
    </w:p>
    <w:p w:rsidR="00477BFA" w:rsidRPr="00477BFA" w:rsidRDefault="00477BFA" w:rsidP="00477BFA">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lang w:eastAsia="tr-TR"/>
        </w:rPr>
        <w:t>2018/18</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bookmarkStart w:id="0" w:name="_GoBack"/>
      <w:r w:rsidRPr="00477BFA">
        <w:rPr>
          <w:rFonts w:ascii="Arial" w:eastAsia="Times New Roman" w:hAnsi="Arial" w:cs="Arial"/>
          <w:b/>
          <w:bCs/>
          <w:color w:val="000000"/>
          <w:lang w:eastAsia="tr-TR"/>
        </w:rPr>
        <w:t>1) GENEL AÇIKLAMALAR</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77BFA">
        <w:rPr>
          <w:rFonts w:ascii="Arial" w:eastAsia="Times New Roman" w:hAnsi="Arial" w:cs="Arial"/>
          <w:color w:val="000000"/>
          <w:lang w:eastAsia="tr-TR"/>
        </w:rPr>
        <w:t>Bilindiği üzere, 10.3.2018 tarihli ve 30356 sayılı Resmi </w:t>
      </w:r>
      <w:proofErr w:type="spellStart"/>
      <w:r w:rsidRPr="00477BFA">
        <w:rPr>
          <w:rFonts w:ascii="Arial" w:eastAsia="Times New Roman" w:hAnsi="Arial" w:cs="Arial"/>
          <w:color w:val="000000"/>
          <w:lang w:eastAsia="tr-TR"/>
        </w:rPr>
        <w:t>Gazete'de</w:t>
      </w:r>
      <w:proofErr w:type="spellEnd"/>
      <w:r w:rsidRPr="00477BFA">
        <w:rPr>
          <w:rFonts w:ascii="Arial" w:eastAsia="Times New Roman" w:hAnsi="Arial" w:cs="Arial"/>
          <w:color w:val="000000"/>
          <w:lang w:eastAsia="tr-TR"/>
        </w:rPr>
        <w:t> yayımlanan 7099 sayılı Yatırım Ortamının İyileştirilmesi Amacıyla Bazı Kanunlarda Değişiklik Yapılmasına Dair Kanunun 18. ve 19. maddesi ile 5510 sayılı Sosyal Sigortalar ve Genel Sağlık Sigortası Kanununun;</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77BFA">
        <w:rPr>
          <w:rFonts w:ascii="Arial" w:eastAsia="Times New Roman" w:hAnsi="Arial" w:cs="Arial"/>
          <w:color w:val="000000"/>
          <w:lang w:eastAsia="tr-TR"/>
        </w:rPr>
        <w:t>11. maddesinin üçüncü fıkrasının ikinci cümlesi "Şirket kuruluşunun ticaret sicil müdürlüklerine bildirilmesi halinde yapılan bu bildirim Kuruma yapılmış sayılır ve ilgililerce ayrıca işyeri bildirgesi düzenlenmez." şeklinde değiştirilmiş; aynı maddenin altıncı fıkrasına "Bu bildirimlerden hangisinin işyerinin bildirilmesi yerine geçeceği Kurumca belirlenir, belirlenenlerle ilgili ayrıca işyeri bildirgesi düzenlenmez." hükmü eklenmiş,</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477BFA">
        <w:rPr>
          <w:rFonts w:ascii="Arial" w:eastAsia="Times New Roman" w:hAnsi="Arial" w:cs="Arial"/>
          <w:color w:val="000000"/>
          <w:lang w:eastAsia="tr-TR"/>
        </w:rPr>
        <w:t>100. maddesinin üçüncü fıkrası "Kurum, bu Kanun gereği verilecek her türlü belge veya bilginin internet, elektronik ve benzeri ortamda gönderilmesi hususunda, gerçek veya tüzel </w:t>
      </w:r>
      <w:r w:rsidRPr="00477BFA">
        <w:rPr>
          <w:rFonts w:ascii="Arial" w:eastAsia="Times New Roman" w:hAnsi="Arial" w:cs="Arial"/>
          <w:color w:val="000000"/>
          <w:spacing w:val="-1"/>
          <w:lang w:eastAsia="tr-TR"/>
        </w:rPr>
        <w:t>kişiler ile yazılı sözleşme ile yetki verilmiş gerçek veya tüzel kişilere izin vermeye, bu kişileri aracı </w:t>
      </w:r>
      <w:r w:rsidRPr="00477BFA">
        <w:rPr>
          <w:rFonts w:ascii="Arial" w:eastAsia="Times New Roman" w:hAnsi="Arial" w:cs="Arial"/>
          <w:color w:val="000000"/>
          <w:lang w:eastAsia="tr-TR"/>
        </w:rPr>
        <w:t>kılmaya veya zorunlu tutmaya, Kuruma verilmesi gereken her türlü belge, bildirge ve taahhütnamenin gerçek ve tüzel kişiler ile tüzel kişiliği olmayan kurum ve kuruluşlara verilmesini mecbur kılmaya, söz konusu belgeleri diğer kamu idarelerine ait formlarla birleştirmeye ve bu belgeleri kamu idarelerinin elektronik bilgi işlem ortamından almaya, bu kişilere yapılacak bildirimleri Kuruma verilmiş saymaya, bu Kanunun uygulaması ile ilgili işveren, sigortalı ve diğer kurum, kuruluş ve kişilerin talepleri üzerine veya </w:t>
      </w:r>
      <w:proofErr w:type="spellStart"/>
      <w:r w:rsidRPr="00477BFA">
        <w:rPr>
          <w:rFonts w:ascii="Arial" w:eastAsia="Times New Roman" w:hAnsi="Arial" w:cs="Arial"/>
          <w:color w:val="000000"/>
          <w:lang w:eastAsia="tr-TR"/>
        </w:rPr>
        <w:t>re'sen</w:t>
      </w:r>
      <w:proofErr w:type="spellEnd"/>
      <w:r w:rsidRPr="00477BFA">
        <w:rPr>
          <w:rFonts w:ascii="Arial" w:eastAsia="Times New Roman" w:hAnsi="Arial" w:cs="Arial"/>
          <w:color w:val="000000"/>
          <w:lang w:eastAsia="tr-TR"/>
        </w:rPr>
        <w:t> düzenleyeceği her türlü bilgi ve belgeyi bilgi işlem ortamında oluşturmaya, bu şekilde hazırlanacak olan bilgi ve belgelerin sadece internet ve benzeri iletişim ortamından ilgili kişilere verilmesini kararlaştırmaya yetkilidir.",</w:t>
      </w:r>
      <w:proofErr w:type="gramEnd"/>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477BFA">
        <w:rPr>
          <w:rFonts w:ascii="Arial" w:eastAsia="Times New Roman" w:hAnsi="Arial" w:cs="Arial"/>
          <w:color w:val="000000"/>
          <w:spacing w:val="-1"/>
          <w:lang w:eastAsia="tr-TR"/>
        </w:rPr>
        <w:t>şeklinde</w:t>
      </w:r>
      <w:proofErr w:type="gramEnd"/>
      <w:r w:rsidRPr="00477BFA">
        <w:rPr>
          <w:rFonts w:ascii="Arial" w:eastAsia="Times New Roman" w:hAnsi="Arial" w:cs="Arial"/>
          <w:color w:val="000000"/>
          <w:spacing w:val="-1"/>
          <w:lang w:eastAsia="tr-TR"/>
        </w:rPr>
        <w:t> değiştirilmiştir.</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477BFA">
        <w:rPr>
          <w:rFonts w:ascii="Arial" w:eastAsia="Times New Roman" w:hAnsi="Arial" w:cs="Arial"/>
          <w:color w:val="000000"/>
          <w:lang w:eastAsia="tr-TR"/>
        </w:rPr>
        <w:t>Bu düzenlemeler doğrultusunda, 5510 sayılı Kanunun 4. maddesinin birinci fıkrasının (a) bendi kapsamında sigortalı çalıştırılmasa dahi ticaret sicil müdürlüklerince tescil edilen şirket kuruluşları ile Kuruma verilen yetki doğrultusunda yalnızca yapı ruhsatına istinaden Kurumca otomatik işyeri tescili yapılacağı 16.3.2018 tarihli ve 2018/11 sayılı "Otomatik İşyeri Tescili" konulu Genelge ile açıklanmıştır.</w:t>
      </w:r>
      <w:proofErr w:type="gramEnd"/>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77BFA">
        <w:rPr>
          <w:rFonts w:ascii="Arial" w:eastAsia="Times New Roman" w:hAnsi="Arial" w:cs="Arial"/>
          <w:color w:val="000000"/>
          <w:lang w:eastAsia="tr-TR"/>
        </w:rPr>
        <w:t xml:space="preserve">Yine, 24.1.2018 tarihli ve 2018/3 sayılı Genelgede Yatırım Ortamını İyileştirme Koordinasyon Kurulu (YOİKK) kararlarından "İskân izni alınması için gerekli olan SGK-vergi borcu yoktur denetimlerinin oluşturulacak bir ara yüz ile elektronik ortamda denetiminin </w:t>
      </w:r>
      <w:r w:rsidRPr="00477BFA">
        <w:rPr>
          <w:rFonts w:ascii="Arial" w:eastAsia="Times New Roman" w:hAnsi="Arial" w:cs="Arial"/>
          <w:color w:val="000000"/>
          <w:lang w:eastAsia="tr-TR"/>
        </w:rPr>
        <w:lastRenderedPageBreak/>
        <w:t>sağlanması" eylemi kapsamında "İlişiksizlik Belgesinin" elektronik ortamda üretildiği açıklanmıştır. Eylem kapsamında ilişiksizlik belgesi elektronik ortamda üretilmekle birlikte, yapı ruhsatına istinaden otomatik işyeri tescil edilenlerin, özel nitelikteki inşaat işlerinden dolayı </w:t>
      </w:r>
      <w:r w:rsidRPr="00477BFA">
        <w:rPr>
          <w:rFonts w:ascii="Arial" w:eastAsia="Times New Roman" w:hAnsi="Arial" w:cs="Arial"/>
          <w:color w:val="000000"/>
          <w:spacing w:val="-1"/>
          <w:lang w:eastAsia="tr-TR"/>
        </w:rPr>
        <w:t>Kurumumuza ilişiksizlik belgesi müracaatları olmadan ve bu belgeyi temin etmeden yapı kullanma </w:t>
      </w:r>
      <w:r w:rsidRPr="00477BFA">
        <w:rPr>
          <w:rFonts w:ascii="Arial" w:eastAsia="Times New Roman" w:hAnsi="Arial" w:cs="Arial"/>
          <w:color w:val="000000"/>
          <w:lang w:eastAsia="tr-TR"/>
        </w:rPr>
        <w:t>izin belgesi alabilmeleri ile ilgili yapılacak işlemler aşağıda açıklanmıştır.</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spacing w:val="-1"/>
          <w:lang w:eastAsia="tr-TR"/>
        </w:rPr>
        <w:t>2) YAPI RUHSATINA İSTİNADEN OTOMATİK TESCİL EDİLEN ÖZEL </w:t>
      </w:r>
      <w:r w:rsidRPr="00477BFA">
        <w:rPr>
          <w:rFonts w:ascii="Arial" w:eastAsia="Times New Roman" w:hAnsi="Arial" w:cs="Arial"/>
          <w:b/>
          <w:bCs/>
          <w:color w:val="000000"/>
          <w:lang w:eastAsia="tr-TR"/>
        </w:rPr>
        <w:t>NİTELİKTEKİ İNŞAAT İŞYERLERİNDE ARAŞTIRMA İŞLEMİ</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77BFA">
        <w:rPr>
          <w:rFonts w:ascii="Arial" w:eastAsia="Times New Roman" w:hAnsi="Arial" w:cs="Arial"/>
          <w:color w:val="000000"/>
          <w:lang w:eastAsia="tr-TR"/>
        </w:rPr>
        <w:t>Araştırma işlemi 2011/13 sayılı Genelgede açıklandığı şekilde yapılacak olmakla birlikte, yapı ruhsatına istinaden otomatik tescil edilmiş özel nitelikteki inşaat işyerlerinde süreç aşağıdadır.</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spacing w:val="12"/>
          <w:lang w:eastAsia="tr-TR"/>
        </w:rPr>
        <w:t>2.1 İlişiksizlik</w:t>
      </w:r>
      <w:r w:rsidRPr="00477BFA">
        <w:rPr>
          <w:rFonts w:ascii="Arial" w:eastAsia="Times New Roman" w:hAnsi="Arial" w:cs="Arial"/>
          <w:b/>
          <w:bCs/>
          <w:color w:val="000000"/>
          <w:spacing w:val="-6"/>
          <w:lang w:eastAsia="tr-TR"/>
        </w:rPr>
        <w:t> Belgesi Düzenlenme Süreci</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lang w:eastAsia="tr-TR"/>
        </w:rPr>
        <w:t>2.1.1</w:t>
      </w:r>
      <w:r w:rsidRPr="00477BFA">
        <w:rPr>
          <w:rFonts w:ascii="Arial" w:eastAsia="Times New Roman" w:hAnsi="Arial" w:cs="Arial"/>
          <w:color w:val="000000"/>
          <w:lang w:eastAsia="tr-TR"/>
        </w:rPr>
        <w:t> Yapı kullanma izin belgesi için işverence, ruhsat vermeye yetkili </w:t>
      </w:r>
      <w:proofErr w:type="spellStart"/>
      <w:r w:rsidRPr="00477BFA">
        <w:rPr>
          <w:rFonts w:ascii="Arial" w:eastAsia="Times New Roman" w:hAnsi="Arial" w:cs="Arial"/>
          <w:color w:val="000000"/>
          <w:lang w:eastAsia="tr-TR"/>
        </w:rPr>
        <w:t>merciye</w:t>
      </w:r>
      <w:proofErr w:type="spellEnd"/>
      <w:r w:rsidRPr="00477BFA">
        <w:rPr>
          <w:rFonts w:ascii="Arial" w:eastAsia="Times New Roman" w:hAnsi="Arial" w:cs="Arial"/>
          <w:color w:val="000000"/>
          <w:lang w:eastAsia="tr-TR"/>
        </w:rPr>
        <w:t> müracaat edilecektir. (İlişiksizlik belgesi için Kurumumuza müracaat edilmeyecektir.)</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spacing w:val="-1"/>
          <w:lang w:eastAsia="tr-TR"/>
        </w:rPr>
        <w:t>2.1.2</w:t>
      </w:r>
      <w:r w:rsidRPr="00477BFA">
        <w:rPr>
          <w:rFonts w:ascii="Arial" w:eastAsia="Times New Roman" w:hAnsi="Arial" w:cs="Arial"/>
          <w:color w:val="000000"/>
          <w:spacing w:val="-1"/>
          <w:lang w:eastAsia="tr-TR"/>
        </w:rPr>
        <w:t> Müracaat edilen merci, Kuruma yapı (inşaat) ile ilgili araştırma işleminde gerekli olan </w:t>
      </w:r>
      <w:r w:rsidRPr="00477BFA">
        <w:rPr>
          <w:rFonts w:ascii="Arial" w:eastAsia="Times New Roman" w:hAnsi="Arial" w:cs="Arial"/>
          <w:color w:val="000000"/>
          <w:lang w:eastAsia="tr-TR"/>
        </w:rPr>
        <w:t>bilgileri elektronik ortamda </w:t>
      </w:r>
      <w:proofErr w:type="gramStart"/>
      <w:r w:rsidRPr="00477BFA">
        <w:rPr>
          <w:rFonts w:ascii="Arial" w:eastAsia="Times New Roman" w:hAnsi="Arial" w:cs="Arial"/>
          <w:color w:val="000000"/>
          <w:lang w:eastAsia="tr-TR"/>
        </w:rPr>
        <w:t>online</w:t>
      </w:r>
      <w:proofErr w:type="gramEnd"/>
      <w:r w:rsidRPr="00477BFA">
        <w:rPr>
          <w:rFonts w:ascii="Arial" w:eastAsia="Times New Roman" w:hAnsi="Arial" w:cs="Arial"/>
          <w:color w:val="000000"/>
          <w:lang w:eastAsia="tr-TR"/>
        </w:rPr>
        <w:t> olarak iletecektir.</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lang w:eastAsia="tr-TR"/>
        </w:rPr>
        <w:t>2.1.3</w:t>
      </w:r>
      <w:r w:rsidRPr="00477BFA">
        <w:rPr>
          <w:rFonts w:ascii="Arial" w:eastAsia="Times New Roman" w:hAnsi="Arial" w:cs="Arial"/>
          <w:color w:val="000000"/>
          <w:lang w:eastAsia="tr-TR"/>
        </w:rPr>
        <w:t> İlgili merciden gelen bilgiler doğrultusunda araştırma işlemi tamamlanacaktır.</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spacing w:val="-5"/>
          <w:lang w:eastAsia="tr-TR"/>
        </w:rPr>
        <w:t>2.1.4</w:t>
      </w:r>
      <w:r w:rsidRPr="00477BFA">
        <w:rPr>
          <w:rFonts w:ascii="Arial" w:eastAsia="Times New Roman" w:hAnsi="Arial" w:cs="Arial"/>
          <w:color w:val="000000"/>
          <w:spacing w:val="-5"/>
          <w:lang w:eastAsia="tr-TR"/>
        </w:rPr>
        <w:t> </w:t>
      </w:r>
      <w:r w:rsidRPr="00477BFA">
        <w:rPr>
          <w:rFonts w:ascii="Arial" w:eastAsia="Times New Roman" w:hAnsi="Arial" w:cs="Arial"/>
          <w:color w:val="000000"/>
          <w:lang w:eastAsia="tr-TR"/>
        </w:rPr>
        <w:t>Araştırma işlemi tamamlanan özel nitelikteki inşaat işyerine ait ilişiksizlik belgesi elektronik ortamda oluşturulup, ilgili </w:t>
      </w:r>
      <w:proofErr w:type="spellStart"/>
      <w:r w:rsidRPr="00477BFA">
        <w:rPr>
          <w:rFonts w:ascii="Arial" w:eastAsia="Times New Roman" w:hAnsi="Arial" w:cs="Arial"/>
          <w:color w:val="000000"/>
          <w:lang w:eastAsia="tr-TR"/>
        </w:rPr>
        <w:t>merciye</w:t>
      </w:r>
      <w:proofErr w:type="spellEnd"/>
      <w:r w:rsidRPr="00477BFA">
        <w:rPr>
          <w:rFonts w:ascii="Arial" w:eastAsia="Times New Roman" w:hAnsi="Arial" w:cs="Arial"/>
          <w:color w:val="000000"/>
          <w:lang w:eastAsia="tr-TR"/>
        </w:rPr>
        <w:t> </w:t>
      </w:r>
      <w:proofErr w:type="gramStart"/>
      <w:r w:rsidRPr="00477BFA">
        <w:rPr>
          <w:rFonts w:ascii="Arial" w:eastAsia="Times New Roman" w:hAnsi="Arial" w:cs="Arial"/>
          <w:color w:val="000000"/>
          <w:lang w:eastAsia="tr-TR"/>
        </w:rPr>
        <w:t>online</w:t>
      </w:r>
      <w:proofErr w:type="gramEnd"/>
      <w:r w:rsidRPr="00477BFA">
        <w:rPr>
          <w:rFonts w:ascii="Arial" w:eastAsia="Times New Roman" w:hAnsi="Arial" w:cs="Arial"/>
          <w:color w:val="000000"/>
          <w:lang w:eastAsia="tr-TR"/>
        </w:rPr>
        <w:t> olarak gönderilecektir.</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spacing w:val="-1"/>
          <w:lang w:eastAsia="tr-TR"/>
        </w:rPr>
        <w:t>3) DİĞER HUSUSLAR</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477BFA">
        <w:rPr>
          <w:rFonts w:ascii="Arial" w:eastAsia="Times New Roman" w:hAnsi="Arial" w:cs="Arial"/>
          <w:b/>
          <w:bCs/>
          <w:color w:val="000000"/>
          <w:lang w:eastAsia="tr-TR"/>
        </w:rPr>
        <w:t>3.1</w:t>
      </w:r>
      <w:r w:rsidRPr="00477BFA">
        <w:rPr>
          <w:rFonts w:ascii="Arial" w:eastAsia="Times New Roman" w:hAnsi="Arial" w:cs="Arial"/>
          <w:color w:val="000000"/>
          <w:lang w:eastAsia="tr-TR"/>
        </w:rPr>
        <w:t> Bu Genelge ile 16.3.2018 tarihli ve 2018/11 sayılı Genelgenin, "3- VALİLİKLER, BELEDİYELER VE RUHSAT VERMEYE YETKİLİ DİĞER KAMU VE ÖZEL HUKUK TÜZEL KİŞİLERİNCE VERİLEN YAPI RUHSATLARINA İSTİNADEN OTOMATİK İŞYERİ TESCİLİ" bölümünün "3-2- Yapı Ruhsatına İstinaden İşyeri Tescili" alt bölümünün birinci fıkrasının 4. paragrafının sonuna "Yapı ruhsatına ilişkin işyeri tescili otomatik olarak oluşturulduğundan, inşaat ruhsatıyla birlikte Üniteye bizzat gelerek başvuran ruhsat sahibi adına ayrıca işyeri tescili yapılmayacaktır." ibaresi eklenmiştir.</w:t>
      </w:r>
      <w:proofErr w:type="gramEnd"/>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lang w:eastAsia="tr-TR"/>
        </w:rPr>
        <w:t>3.2</w:t>
      </w:r>
      <w:r w:rsidRPr="00477BFA">
        <w:rPr>
          <w:rFonts w:ascii="Arial" w:eastAsia="Times New Roman" w:hAnsi="Arial" w:cs="Arial"/>
          <w:color w:val="000000"/>
          <w:lang w:eastAsia="tr-TR"/>
        </w:rPr>
        <w:t> Bu Genelge hükümleri, 16.3.2018 tarihli ve 2018/11 sayılı Genelge gereğince yapı ruhsatına istinaden tescili otomatik yapılan işyerleri için uygulanacak olup, manuel tescil edilmiş özel nitelikteki inşaat işyerlerini kapsamamaktadır.</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77BFA">
        <w:rPr>
          <w:rFonts w:ascii="Arial" w:eastAsia="Times New Roman" w:hAnsi="Arial" w:cs="Arial"/>
          <w:b/>
          <w:bCs/>
          <w:color w:val="000000"/>
          <w:lang w:eastAsia="tr-TR"/>
        </w:rPr>
        <w:t>3.3</w:t>
      </w:r>
      <w:r w:rsidRPr="00477BFA">
        <w:rPr>
          <w:rFonts w:ascii="Arial" w:eastAsia="Times New Roman" w:hAnsi="Arial" w:cs="Arial"/>
          <w:color w:val="000000"/>
          <w:lang w:eastAsia="tr-TR"/>
        </w:rPr>
        <w:t> Otomatik tescil edilmiş özel nitelikteki inşaat işyerleri için yapılacak asgari işçilik araştırma işleminde, bu Genelge ile getirilen hükümler hariç, yapılması gereken diğer işlemler 2011/13 sayılı Genelgede açıklanan şekilde yürütülecektir.</w:t>
      </w:r>
    </w:p>
    <w:p w:rsidR="00477BFA" w:rsidRPr="00477BFA" w:rsidRDefault="00477BFA" w:rsidP="002B200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77BFA">
        <w:rPr>
          <w:rFonts w:ascii="Arial" w:eastAsia="Times New Roman" w:hAnsi="Arial" w:cs="Arial"/>
          <w:color w:val="000000"/>
          <w:spacing w:val="-1"/>
          <w:lang w:eastAsia="tr-TR"/>
        </w:rPr>
        <w:t>Bilgi edinilmesini ve gereğini rica ederim.</w:t>
      </w:r>
    </w:p>
    <w:bookmarkEnd w:id="0"/>
    <w:p w:rsidR="00C4611C" w:rsidRDefault="00C4611C" w:rsidP="002B2000">
      <w:pPr>
        <w:jc w:val="both"/>
      </w:pPr>
    </w:p>
    <w:sectPr w:rsidR="00C461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BFA"/>
    <w:rsid w:val="002B2000"/>
    <w:rsid w:val="00477BFA"/>
    <w:rsid w:val="00C461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7F39C-9ABF-4D69-8A3B-03E4AE6F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77BFA"/>
  </w:style>
  <w:style w:type="character" w:customStyle="1" w:styleId="spelle">
    <w:name w:val="spelle"/>
    <w:basedOn w:val="VarsaylanParagrafYazTipi"/>
    <w:rsid w:val="00477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33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2021-01-04T09:11:00Z</dcterms:created>
  <dcterms:modified xsi:type="dcterms:W3CDTF">2022-06-24T07:42:00Z</dcterms:modified>
</cp:coreProperties>
</file>