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E22" w:rsidRPr="00B12E22" w:rsidRDefault="00B12E22" w:rsidP="00B12E2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12E22">
        <w:rPr>
          <w:rFonts w:ascii="Arial" w:eastAsia="Times New Roman" w:hAnsi="Arial" w:cs="Arial"/>
          <w:b/>
          <w:bCs/>
          <w:color w:val="000000"/>
          <w:lang w:eastAsia="tr-TR"/>
        </w:rPr>
        <w:t>T.C.</w:t>
      </w:r>
    </w:p>
    <w:p w:rsidR="00B12E22" w:rsidRPr="00B12E22" w:rsidRDefault="00B12E22" w:rsidP="00B12E2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12E22">
        <w:rPr>
          <w:rFonts w:ascii="Arial" w:eastAsia="Times New Roman" w:hAnsi="Arial" w:cs="Arial"/>
          <w:b/>
          <w:bCs/>
          <w:color w:val="000000"/>
          <w:lang w:eastAsia="tr-TR"/>
        </w:rPr>
        <w:t>SOSYAL GÜVENLİK KURUMU BAŞKANLIĞI</w:t>
      </w:r>
    </w:p>
    <w:p w:rsidR="00B12E22" w:rsidRPr="00B12E22" w:rsidRDefault="00B12E22" w:rsidP="00B12E2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12E22">
        <w:rPr>
          <w:rFonts w:ascii="Arial" w:eastAsia="Times New Roman" w:hAnsi="Arial" w:cs="Arial"/>
          <w:b/>
          <w:bCs/>
          <w:color w:val="000000"/>
          <w:lang w:eastAsia="tr-TR"/>
        </w:rPr>
        <w:t>Emeklilik Hizmetleri Genel Müdürlüğü</w:t>
      </w:r>
    </w:p>
    <w:p w:rsidR="00B12E22" w:rsidRPr="00B12E22" w:rsidRDefault="00B12E22" w:rsidP="00B12E2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12E22">
        <w:rPr>
          <w:rFonts w:ascii="Arial" w:eastAsia="Times New Roman" w:hAnsi="Arial" w:cs="Arial"/>
          <w:b/>
          <w:bCs/>
          <w:color w:val="000000"/>
          <w:lang w:eastAsia="tr-TR"/>
        </w:rPr>
        <w:t> </w:t>
      </w:r>
    </w:p>
    <w:p w:rsidR="00B12E22" w:rsidRPr="00B12E22" w:rsidRDefault="00B12E22" w:rsidP="00B12E22">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B12E22">
        <w:rPr>
          <w:rFonts w:ascii="Arial" w:eastAsia="Times New Roman" w:hAnsi="Arial" w:cs="Arial"/>
          <w:b/>
          <w:bCs/>
          <w:color w:val="000000"/>
          <w:spacing w:val="-2"/>
          <w:lang w:eastAsia="tr-TR"/>
        </w:rPr>
        <w:t>Tarih       : </w:t>
      </w:r>
      <w:r w:rsidRPr="00B12E22">
        <w:rPr>
          <w:rFonts w:ascii="Arial" w:eastAsia="Times New Roman" w:hAnsi="Arial" w:cs="Arial"/>
          <w:color w:val="000000"/>
          <w:lang w:eastAsia="tr-TR"/>
        </w:rPr>
        <w:t>21</w:t>
      </w:r>
      <w:proofErr w:type="gramEnd"/>
      <w:r w:rsidRPr="00B12E22">
        <w:rPr>
          <w:rFonts w:ascii="Arial" w:eastAsia="Times New Roman" w:hAnsi="Arial" w:cs="Arial"/>
          <w:color w:val="000000"/>
          <w:lang w:eastAsia="tr-TR"/>
        </w:rPr>
        <w:t>.05.2019</w:t>
      </w:r>
    </w:p>
    <w:p w:rsidR="00B12E22" w:rsidRPr="00B12E22" w:rsidRDefault="00B12E22" w:rsidP="00B12E22">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B12E22">
        <w:rPr>
          <w:rFonts w:ascii="Arial" w:eastAsia="Times New Roman" w:hAnsi="Arial" w:cs="Arial"/>
          <w:b/>
          <w:bCs/>
          <w:color w:val="000000"/>
          <w:spacing w:val="-2"/>
          <w:lang w:eastAsia="tr-TR"/>
        </w:rPr>
        <w:t>Sayı         : </w:t>
      </w:r>
      <w:r w:rsidRPr="00B12E22">
        <w:rPr>
          <w:rFonts w:ascii="Arial" w:eastAsia="Times New Roman" w:hAnsi="Arial" w:cs="Arial"/>
          <w:color w:val="000000"/>
          <w:lang w:eastAsia="tr-TR"/>
        </w:rPr>
        <w:t>92604331</w:t>
      </w:r>
      <w:proofErr w:type="gramEnd"/>
      <w:r w:rsidRPr="00B12E22">
        <w:rPr>
          <w:rFonts w:ascii="Arial" w:eastAsia="Times New Roman" w:hAnsi="Arial" w:cs="Arial"/>
          <w:color w:val="000000"/>
          <w:lang w:eastAsia="tr-TR"/>
        </w:rPr>
        <w:t>-010.06.02-E.7654597</w:t>
      </w:r>
    </w:p>
    <w:p w:rsidR="00B12E22" w:rsidRPr="00B12E22" w:rsidRDefault="00B12E22" w:rsidP="00B12E22">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B12E22">
        <w:rPr>
          <w:rFonts w:ascii="Arial" w:eastAsia="Times New Roman" w:hAnsi="Arial" w:cs="Arial"/>
          <w:b/>
          <w:bCs/>
          <w:color w:val="000000"/>
          <w:spacing w:val="-2"/>
          <w:lang w:eastAsia="tr-TR"/>
        </w:rPr>
        <w:t>Konu       :</w:t>
      </w:r>
      <w:r w:rsidRPr="00B12E22">
        <w:rPr>
          <w:rFonts w:ascii="Arial" w:eastAsia="Times New Roman" w:hAnsi="Arial" w:cs="Arial"/>
          <w:color w:val="000000"/>
          <w:lang w:eastAsia="tr-TR"/>
        </w:rPr>
        <w:t> 2013</w:t>
      </w:r>
      <w:proofErr w:type="gramEnd"/>
      <w:r w:rsidRPr="00B12E22">
        <w:rPr>
          <w:rFonts w:ascii="Arial" w:eastAsia="Times New Roman" w:hAnsi="Arial" w:cs="Arial"/>
          <w:color w:val="000000"/>
          <w:lang w:eastAsia="tr-TR"/>
        </w:rPr>
        <w:t>/11 Sayılı Genelgede Değişiklik</w:t>
      </w:r>
    </w:p>
    <w:p w:rsidR="00B12E22" w:rsidRPr="00B12E22" w:rsidRDefault="00B12E22" w:rsidP="00B12E22">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B12E22">
        <w:rPr>
          <w:rFonts w:ascii="Arial" w:eastAsia="Times New Roman" w:hAnsi="Arial" w:cs="Arial"/>
          <w:b/>
          <w:bCs/>
          <w:color w:val="000000"/>
          <w:lang w:eastAsia="tr-TR"/>
        </w:rPr>
        <w:t> </w:t>
      </w:r>
    </w:p>
    <w:p w:rsidR="00B12E22" w:rsidRPr="00B12E22" w:rsidRDefault="00B12E22" w:rsidP="00B12E2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12E22">
        <w:rPr>
          <w:rFonts w:ascii="Arial" w:eastAsia="Times New Roman" w:hAnsi="Arial" w:cs="Arial"/>
          <w:b/>
          <w:bCs/>
          <w:color w:val="000000"/>
          <w:lang w:eastAsia="tr-TR"/>
        </w:rPr>
        <w:t>GENELGE</w:t>
      </w:r>
    </w:p>
    <w:p w:rsidR="00B12E22" w:rsidRPr="00B12E22" w:rsidRDefault="00B12E22" w:rsidP="00B12E2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12E22">
        <w:rPr>
          <w:rFonts w:ascii="Arial" w:eastAsia="Times New Roman" w:hAnsi="Arial" w:cs="Arial"/>
          <w:b/>
          <w:bCs/>
          <w:color w:val="000000"/>
          <w:lang w:eastAsia="tr-TR"/>
        </w:rPr>
        <w:t>2019/11</w:t>
      </w:r>
    </w:p>
    <w:p w:rsidR="00B12E22" w:rsidRPr="00B12E22" w:rsidRDefault="00B12E22" w:rsidP="00B12E22">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B12E22">
        <w:rPr>
          <w:rFonts w:ascii="Arial" w:eastAsia="Times New Roman" w:hAnsi="Arial" w:cs="Arial"/>
          <w:color w:val="000000"/>
          <w:lang w:eastAsia="tr-TR"/>
        </w:rPr>
        <w:t> </w:t>
      </w:r>
    </w:p>
    <w:p w:rsidR="00B12E22" w:rsidRPr="00B12E22" w:rsidRDefault="00B12E22" w:rsidP="00405575">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bookmarkStart w:id="0" w:name="_GoBack"/>
      <w:r w:rsidRPr="00B12E22">
        <w:rPr>
          <w:rFonts w:ascii="Arial" w:eastAsia="Times New Roman" w:hAnsi="Arial" w:cs="Arial"/>
          <w:color w:val="000000"/>
          <w:lang w:eastAsia="tr-TR"/>
        </w:rPr>
        <w:t>22.2.2013 tarihli ve 2013/11 sayılı Genelgenin Üçüncü Kısım Üçüncü Bölümünde yer alan "4-Köy ve mahalle muhtarlarının sigortalılığının sona ermesi ve bildirimi" başlıklı bölümün açıklamaları aşağıdaki şekilde değiştirilmiştir.</w:t>
      </w:r>
    </w:p>
    <w:p w:rsidR="00B12E22" w:rsidRPr="00B12E22" w:rsidRDefault="00B12E22" w:rsidP="00405575">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r w:rsidRPr="00B12E22">
        <w:rPr>
          <w:rFonts w:ascii="Arial" w:eastAsia="Times New Roman" w:hAnsi="Arial" w:cs="Arial"/>
          <w:i/>
          <w:iCs/>
          <w:color w:val="000000"/>
          <w:lang w:eastAsia="tr-TR"/>
        </w:rPr>
        <w:t>“Köy ve mahalle muhtarlarının sigortalılıkları muhtarlık görevinin bittiği tarih itibariyle </w:t>
      </w:r>
      <w:r w:rsidRPr="00B12E22">
        <w:rPr>
          <w:rFonts w:ascii="Arial" w:eastAsia="Times New Roman" w:hAnsi="Arial" w:cs="Arial"/>
          <w:i/>
          <w:iCs/>
          <w:color w:val="000000"/>
          <w:spacing w:val="-1"/>
          <w:lang w:eastAsia="tr-TR"/>
        </w:rPr>
        <w:t>sona erdirilecek, muhtarlık görevinin bittiği tarih il veya ilçe mülki amirliklerince ve sigortalılarca en </w:t>
      </w:r>
      <w:r w:rsidRPr="00B12E22">
        <w:rPr>
          <w:rFonts w:ascii="Arial" w:eastAsia="Times New Roman" w:hAnsi="Arial" w:cs="Arial"/>
          <w:i/>
          <w:iCs/>
          <w:color w:val="000000"/>
          <w:lang w:eastAsia="tr-TR"/>
        </w:rPr>
        <w:t>geç on gün içinde sigortalı işten ayrılış bildirgesi ile Kuruma bildirilecektir.</w:t>
      </w:r>
    </w:p>
    <w:p w:rsidR="00B12E22" w:rsidRPr="00B12E22" w:rsidRDefault="00B12E22" w:rsidP="00405575">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B12E22">
        <w:rPr>
          <w:rFonts w:ascii="Arial" w:eastAsia="Times New Roman" w:hAnsi="Arial" w:cs="Arial"/>
          <w:i/>
          <w:iCs/>
          <w:color w:val="000000"/>
          <w:lang w:eastAsia="tr-TR"/>
        </w:rPr>
        <w:t>Muhtar seçilemeyenler ile seçimlere girmemesi nedeniyle seçim tarihi itibariyle sigortalılıkları sona erenlerin Kuruma yapılacak bildirimine esas olan on günlük sürenin başlangıcında, il ve ilçe seçim kurullarınca muhtar seçilenlere ilişkin yazının il ve ilçe mülki amirliklerine intikal ettiği tarih esas alınacak, diğer bir ifadeyle seçim tarihi itibariyle muhtarlık görevi sona eren sigortalıların Kuruma bildirimi için öngörülen on günlük süre, il veya ilçe seçim kurullarının muhtar seçilenlere ilişkin bildirim yazısının il ve ilçe mülki amirliklerine intikal tarihinden itibaren başlatılacaktır.</w:t>
      </w:r>
      <w:proofErr w:type="gramEnd"/>
    </w:p>
    <w:p w:rsidR="00B12E22" w:rsidRPr="00B12E22" w:rsidRDefault="00B12E22" w:rsidP="00405575">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B12E22">
        <w:rPr>
          <w:rFonts w:ascii="Arial" w:eastAsia="Times New Roman" w:hAnsi="Arial" w:cs="Arial"/>
          <w:b/>
          <w:bCs/>
          <w:i/>
          <w:iCs/>
          <w:color w:val="000000"/>
          <w:lang w:eastAsia="tr-TR"/>
        </w:rPr>
        <w:t>Örnek 1- </w:t>
      </w:r>
      <w:r w:rsidRPr="00B12E22">
        <w:rPr>
          <w:rFonts w:ascii="Arial" w:eastAsia="Times New Roman" w:hAnsi="Arial" w:cs="Arial"/>
          <w:i/>
          <w:iCs/>
          <w:color w:val="000000"/>
          <w:lang w:eastAsia="tr-TR"/>
        </w:rPr>
        <w:t>Muhtarlık görevi devam etmekte iken 31.3.2019 tarihinde yapılan mahalli idareler seçimlerine giren sigortalı (B)'</w:t>
      </w:r>
      <w:proofErr w:type="spellStart"/>
      <w:r w:rsidRPr="00B12E22">
        <w:rPr>
          <w:rFonts w:ascii="Arial" w:eastAsia="Times New Roman" w:hAnsi="Arial" w:cs="Arial"/>
          <w:i/>
          <w:iCs/>
          <w:color w:val="000000"/>
          <w:lang w:eastAsia="tr-TR"/>
        </w:rPr>
        <w:t>nin</w:t>
      </w:r>
      <w:proofErr w:type="spellEnd"/>
      <w:r w:rsidRPr="00B12E22">
        <w:rPr>
          <w:rFonts w:ascii="Arial" w:eastAsia="Times New Roman" w:hAnsi="Arial" w:cs="Arial"/>
          <w:i/>
          <w:iCs/>
          <w:color w:val="000000"/>
          <w:lang w:eastAsia="tr-TR"/>
        </w:rPr>
        <w:t> yeniden muhtar seçilemediği, ilçe seçim kurulunca muhtar seçilenlere ilişkin yazının ilçe mülki amirliğine 9.4.2019 tarihinde intikal ettiği varsayıldığında; (B) '</w:t>
      </w:r>
      <w:proofErr w:type="spellStart"/>
      <w:r w:rsidRPr="00B12E22">
        <w:rPr>
          <w:rFonts w:ascii="Arial" w:eastAsia="Times New Roman" w:hAnsi="Arial" w:cs="Arial"/>
          <w:i/>
          <w:iCs/>
          <w:color w:val="000000"/>
          <w:lang w:eastAsia="tr-TR"/>
        </w:rPr>
        <w:t>nin</w:t>
      </w:r>
      <w:proofErr w:type="spellEnd"/>
      <w:r w:rsidRPr="00B12E22">
        <w:rPr>
          <w:rFonts w:ascii="Arial" w:eastAsia="Times New Roman" w:hAnsi="Arial" w:cs="Arial"/>
          <w:i/>
          <w:iCs/>
          <w:color w:val="000000"/>
          <w:lang w:eastAsia="tr-TR"/>
        </w:rPr>
        <w:t xml:space="preserve"> sigortalılığı 31.3.2019 tarihi itibariyle sona erdirilecek, muhtarlık görevinin sona erdiğine ilişkin on günlük bildirim süresinin başlangıcında 9.4.2019 tarihi esas alınacaktır. </w:t>
      </w:r>
      <w:proofErr w:type="gramEnd"/>
      <w:r w:rsidRPr="00B12E22">
        <w:rPr>
          <w:rFonts w:ascii="Arial" w:eastAsia="Times New Roman" w:hAnsi="Arial" w:cs="Arial"/>
          <w:i/>
          <w:iCs/>
          <w:color w:val="000000"/>
          <w:lang w:eastAsia="tr-TR"/>
        </w:rPr>
        <w:t>Sigortalı (B) '</w:t>
      </w:r>
      <w:proofErr w:type="spellStart"/>
      <w:r w:rsidRPr="00B12E22">
        <w:rPr>
          <w:rFonts w:ascii="Arial" w:eastAsia="Times New Roman" w:hAnsi="Arial" w:cs="Arial"/>
          <w:i/>
          <w:iCs/>
          <w:color w:val="000000"/>
          <w:lang w:eastAsia="tr-TR"/>
        </w:rPr>
        <w:t>nin</w:t>
      </w:r>
      <w:proofErr w:type="spellEnd"/>
      <w:r w:rsidRPr="00B12E22">
        <w:rPr>
          <w:rFonts w:ascii="Arial" w:eastAsia="Times New Roman" w:hAnsi="Arial" w:cs="Arial"/>
          <w:i/>
          <w:iCs/>
          <w:color w:val="000000"/>
          <w:lang w:eastAsia="tr-TR"/>
        </w:rPr>
        <w:t> muhtarlık görevinin sona erdiğine ilişkin bildirimin, ilçe mülki amirliğince 19.4.2019 (bu tarih </w:t>
      </w:r>
      <w:proofErr w:type="gramStart"/>
      <w:r w:rsidRPr="00B12E22">
        <w:rPr>
          <w:rFonts w:ascii="Arial" w:eastAsia="Times New Roman" w:hAnsi="Arial" w:cs="Arial"/>
          <w:i/>
          <w:iCs/>
          <w:color w:val="000000"/>
          <w:lang w:eastAsia="tr-TR"/>
        </w:rPr>
        <w:t>dahil</w:t>
      </w:r>
      <w:proofErr w:type="gramEnd"/>
      <w:r w:rsidRPr="00B12E22">
        <w:rPr>
          <w:rFonts w:ascii="Arial" w:eastAsia="Times New Roman" w:hAnsi="Arial" w:cs="Arial"/>
          <w:i/>
          <w:iCs/>
          <w:color w:val="000000"/>
          <w:lang w:eastAsia="tr-TR"/>
        </w:rPr>
        <w:t>) tarihine kadar yapılması durumunda bu bildirim süresinde yapılmış sayılacaktır.</w:t>
      </w:r>
    </w:p>
    <w:p w:rsidR="00B12E22" w:rsidRPr="00B12E22" w:rsidRDefault="00B12E22" w:rsidP="00405575">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B12E22">
        <w:rPr>
          <w:rFonts w:ascii="Arial" w:eastAsia="Times New Roman" w:hAnsi="Arial" w:cs="Arial"/>
          <w:b/>
          <w:bCs/>
          <w:i/>
          <w:iCs/>
          <w:color w:val="000000"/>
          <w:lang w:eastAsia="tr-TR"/>
        </w:rPr>
        <w:t>Örnek 2- </w:t>
      </w:r>
      <w:r w:rsidRPr="00B12E22">
        <w:rPr>
          <w:rFonts w:ascii="Arial" w:eastAsia="Times New Roman" w:hAnsi="Arial" w:cs="Arial"/>
          <w:i/>
          <w:iCs/>
          <w:color w:val="000000"/>
          <w:lang w:eastAsia="tr-TR"/>
        </w:rPr>
        <w:t>İlçe seçim kurulunca 31.3.2019 tarihinde yapılan mahalli idareler seçimleri sonuçlarına göre seçim bölgesinde yer alan muhtarlıklara seçilenlere ilişkin bilgileri içeren yazının ilçe mülki amirliğine 12.4.2019 tarihinde intikal ettiği, muhtarlık görevi sona erenlere ilişkin bildirimin ise 23.4.2019 tarihinde yapıldığı varsayıldığında, ilçe mülki amirliğine söz konusu bildirimin süresi içinde (22.4.2019 tarihine kadar) yapılmaması nedeniyle idari para cezası uygulanacaktır."</w:t>
      </w:r>
      <w:proofErr w:type="gramEnd"/>
    </w:p>
    <w:p w:rsidR="00B12E22" w:rsidRPr="00B12E22" w:rsidRDefault="00B12E22" w:rsidP="00405575">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r w:rsidRPr="00B12E22">
        <w:rPr>
          <w:rFonts w:ascii="Arial" w:eastAsia="Times New Roman" w:hAnsi="Arial" w:cs="Arial"/>
          <w:color w:val="000000"/>
          <w:spacing w:val="-1"/>
          <w:lang w:eastAsia="tr-TR"/>
        </w:rPr>
        <w:t>Bilgi edinilmesini ve gereğini rica ederim.</w:t>
      </w:r>
    </w:p>
    <w:bookmarkEnd w:id="0"/>
    <w:p w:rsidR="009F341B" w:rsidRDefault="009F341B"/>
    <w:sectPr w:rsidR="009F3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22"/>
    <w:rsid w:val="00405575"/>
    <w:rsid w:val="009F341B"/>
    <w:rsid w:val="00B12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86FA7-AF3E-4601-A11B-417D93EA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12E22"/>
  </w:style>
  <w:style w:type="character" w:customStyle="1" w:styleId="spelle">
    <w:name w:val="spelle"/>
    <w:basedOn w:val="VarsaylanParagrafYazTipi"/>
    <w:rsid w:val="00B1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85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2021-01-04T11:23:00Z</dcterms:created>
  <dcterms:modified xsi:type="dcterms:W3CDTF">2022-06-24T11:02:00Z</dcterms:modified>
</cp:coreProperties>
</file>