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EDB" w:rsidRDefault="00965841" w:rsidP="00075736">
      <w:pPr>
        <w:pStyle w:val="GvdeMetni"/>
        <w:spacing w:before="71"/>
        <w:ind w:left="1767" w:right="1764"/>
        <w:jc w:val="center"/>
      </w:pPr>
      <w:bookmarkStart w:id="0" w:name="_GoBack"/>
      <w:bookmarkEnd w:id="0"/>
      <w:r>
        <w:t>T.C.</w:t>
      </w:r>
    </w:p>
    <w:p w:rsidR="00631EDB" w:rsidRDefault="00965841" w:rsidP="00075736">
      <w:pPr>
        <w:pStyle w:val="GvdeMetni"/>
        <w:spacing w:before="10"/>
        <w:ind w:left="1767" w:right="1780"/>
        <w:jc w:val="center"/>
      </w:pPr>
      <w:r>
        <w:t>SOSYAL GÜVENLİK KURUMU BAŞKANLIĞI</w:t>
      </w:r>
    </w:p>
    <w:p w:rsidR="00631EDB" w:rsidRDefault="00965841" w:rsidP="00075736">
      <w:pPr>
        <w:pStyle w:val="GvdeMetni"/>
        <w:spacing w:before="10"/>
        <w:ind w:left="1767" w:right="1787"/>
        <w:jc w:val="center"/>
      </w:pPr>
      <w:r>
        <w:t>Emeklilik Hizmetleri Genel Müdürlüğü</w:t>
      </w:r>
    </w:p>
    <w:p w:rsidR="00631EDB" w:rsidRDefault="00631EDB" w:rsidP="00075736">
      <w:pPr>
        <w:pStyle w:val="GvdeMetni"/>
        <w:spacing w:before="7"/>
        <w:jc w:val="both"/>
        <w:rPr>
          <w:sz w:val="24"/>
        </w:rPr>
      </w:pPr>
    </w:p>
    <w:p w:rsidR="00631EDB" w:rsidRDefault="00965841" w:rsidP="00075736">
      <w:pPr>
        <w:pStyle w:val="GvdeMetni"/>
        <w:tabs>
          <w:tab w:val="left" w:pos="817"/>
          <w:tab w:val="left" w:pos="7932"/>
        </w:tabs>
        <w:spacing w:before="1"/>
        <w:ind w:left="111"/>
        <w:jc w:val="both"/>
      </w:pPr>
      <w:r>
        <w:rPr>
          <w:position w:val="2"/>
        </w:rPr>
        <w:t>Sayı</w:t>
      </w:r>
      <w:r>
        <w:rPr>
          <w:position w:val="2"/>
        </w:rPr>
        <w:tab/>
        <w:t xml:space="preserve">:  </w:t>
      </w:r>
      <w:proofErr w:type="gramStart"/>
      <w:r>
        <w:t>15591373</w:t>
      </w:r>
      <w:proofErr w:type="gramEnd"/>
      <w:r>
        <w:t>-010.06.01-E.9713266</w:t>
      </w:r>
      <w:r>
        <w:tab/>
        <w:t>19/08/2020</w:t>
      </w:r>
    </w:p>
    <w:p w:rsidR="00631EDB" w:rsidRDefault="00965841" w:rsidP="00075736">
      <w:pPr>
        <w:pStyle w:val="GvdeMetni"/>
        <w:spacing w:before="29" w:line="249" w:lineRule="auto"/>
        <w:ind w:left="974" w:right="4368" w:hanging="863"/>
        <w:jc w:val="both"/>
      </w:pPr>
      <w:proofErr w:type="gramStart"/>
      <w:r>
        <w:rPr>
          <w:position w:val="2"/>
        </w:rPr>
        <w:t xml:space="preserve">Konu : </w:t>
      </w:r>
      <w:r>
        <w:t>Türkiye</w:t>
      </w:r>
      <w:proofErr w:type="gramEnd"/>
      <w:r>
        <w:t>-Libya Sosyal Güvenlik Sözleşmesi</w:t>
      </w:r>
    </w:p>
    <w:p w:rsidR="00631EDB" w:rsidRDefault="00631EDB" w:rsidP="00075736">
      <w:pPr>
        <w:pStyle w:val="GvdeMetni"/>
        <w:jc w:val="both"/>
        <w:rPr>
          <w:sz w:val="26"/>
        </w:rPr>
      </w:pPr>
    </w:p>
    <w:p w:rsidR="00631EDB" w:rsidRDefault="00631EDB" w:rsidP="00075736">
      <w:pPr>
        <w:pStyle w:val="GvdeMetni"/>
        <w:jc w:val="both"/>
        <w:rPr>
          <w:sz w:val="26"/>
        </w:rPr>
      </w:pPr>
    </w:p>
    <w:p w:rsidR="00631EDB" w:rsidRDefault="00631EDB" w:rsidP="00075736">
      <w:pPr>
        <w:pStyle w:val="GvdeMetni"/>
        <w:spacing w:before="1"/>
        <w:jc w:val="center"/>
        <w:rPr>
          <w:sz w:val="33"/>
        </w:rPr>
      </w:pPr>
    </w:p>
    <w:p w:rsidR="00631EDB" w:rsidRDefault="00965841" w:rsidP="00075736">
      <w:pPr>
        <w:pStyle w:val="GvdeMetni"/>
        <w:spacing w:line="285" w:lineRule="auto"/>
        <w:ind w:left="3992" w:right="4026"/>
        <w:jc w:val="center"/>
      </w:pPr>
      <w:r>
        <w:t>GENELGE 2020/34</w:t>
      </w:r>
    </w:p>
    <w:p w:rsidR="00631EDB" w:rsidRDefault="00631EDB" w:rsidP="00075736">
      <w:pPr>
        <w:pStyle w:val="GvdeMetni"/>
        <w:jc w:val="both"/>
        <w:rPr>
          <w:sz w:val="26"/>
        </w:rPr>
      </w:pPr>
    </w:p>
    <w:p w:rsidR="00631EDB" w:rsidRDefault="00631EDB" w:rsidP="00075736">
      <w:pPr>
        <w:pStyle w:val="GvdeMetni"/>
        <w:spacing w:before="4"/>
        <w:jc w:val="both"/>
        <w:rPr>
          <w:sz w:val="28"/>
        </w:rPr>
      </w:pPr>
    </w:p>
    <w:p w:rsidR="00631EDB" w:rsidRDefault="00965841" w:rsidP="00075736">
      <w:pPr>
        <w:pStyle w:val="GvdeMetni"/>
        <w:spacing w:line="249" w:lineRule="auto"/>
        <w:ind w:left="111" w:right="99" w:firstLine="686"/>
        <w:jc w:val="both"/>
      </w:pPr>
      <w:r>
        <w:t xml:space="preserve">Türkiye Cumhuriyeti ile Libya Arap Cumhuriyeti arasında ilk </w:t>
      </w:r>
      <w:proofErr w:type="gramStart"/>
      <w:r>
        <w:t>olarak  20</w:t>
      </w:r>
      <w:proofErr w:type="gramEnd"/>
      <w:r>
        <w:t>/3/1976 tarihinde imzalanan Sosyal Güvenlik Anlaşması 20/8/1976 tarihli ve 15683 sayılı Resmi Gazetede yayımlanarak 1/10/1976 tarihinde yürürlüğe girmiş ve bu  Anlaşma  31/8/1985 tarihine kadar yürürlükte</w:t>
      </w:r>
      <w:r>
        <w:rPr>
          <w:spacing w:val="-2"/>
        </w:rPr>
        <w:t xml:space="preserve"> </w:t>
      </w:r>
      <w:r>
        <w:t>kalmıştır.</w:t>
      </w:r>
    </w:p>
    <w:p w:rsidR="00631EDB" w:rsidRDefault="00965841" w:rsidP="00075736">
      <w:pPr>
        <w:pStyle w:val="GvdeMetni"/>
        <w:spacing w:before="37" w:line="249" w:lineRule="auto"/>
        <w:ind w:left="111" w:right="112" w:firstLine="686"/>
        <w:jc w:val="both"/>
      </w:pPr>
      <w:r>
        <w:t xml:space="preserve">Türkiye Cumhuriyeti ile Libya Arap Halk Sosyalist </w:t>
      </w:r>
      <w:proofErr w:type="spellStart"/>
      <w:r>
        <w:t>Cemahiriyesi</w:t>
      </w:r>
      <w:proofErr w:type="spellEnd"/>
      <w:r>
        <w:t xml:space="preserve"> arasında 13/9/1984 tarihinde Trablus'ta imzalanan Sosyal Güvenlik Sözleşmesi ise 11/3/1985 tarihli </w:t>
      </w:r>
      <w:proofErr w:type="gramStart"/>
      <w:r>
        <w:t>ve  18691</w:t>
      </w:r>
      <w:proofErr w:type="gramEnd"/>
      <w:r>
        <w:t xml:space="preserve"> sayılı Resmi Gazetede yayımlanarak 1/9/1985 tarihinde yürürlüğe</w:t>
      </w:r>
      <w:r>
        <w:rPr>
          <w:spacing w:val="-17"/>
        </w:rPr>
        <w:t xml:space="preserve"> </w:t>
      </w:r>
      <w:r>
        <w:t>girmiştir.</w:t>
      </w:r>
    </w:p>
    <w:p w:rsidR="00631EDB" w:rsidRDefault="00965841" w:rsidP="00075736">
      <w:pPr>
        <w:pStyle w:val="GvdeMetni"/>
        <w:spacing w:before="37" w:line="249" w:lineRule="auto"/>
        <w:ind w:left="111" w:right="109" w:firstLine="686"/>
        <w:jc w:val="both"/>
      </w:pPr>
      <w:r>
        <w:t xml:space="preserve">Sözleşmenin uygulanmasına ilişkin İdari Anlaşma </w:t>
      </w:r>
      <w:proofErr w:type="gramStart"/>
      <w:r>
        <w:t>9/8/1985</w:t>
      </w:r>
      <w:proofErr w:type="gramEnd"/>
      <w:r>
        <w:t xml:space="preserve"> tarihinde İstanbul'da imzalanarak 17 </w:t>
      </w:r>
      <w:proofErr w:type="spellStart"/>
      <w:r>
        <w:t>nci</w:t>
      </w:r>
      <w:proofErr w:type="spellEnd"/>
      <w:r>
        <w:t xml:space="preserve"> maddesine istinaden Sözleşme ile aynı tarihte yürürlüğe girmiştir.</w:t>
      </w:r>
    </w:p>
    <w:p w:rsidR="00631EDB" w:rsidRDefault="00631EDB" w:rsidP="00075736">
      <w:pPr>
        <w:pStyle w:val="GvdeMetni"/>
        <w:spacing w:before="6"/>
        <w:jc w:val="both"/>
        <w:rPr>
          <w:sz w:val="30"/>
        </w:rPr>
      </w:pPr>
    </w:p>
    <w:p w:rsidR="00631EDB" w:rsidRDefault="00965841" w:rsidP="00075736">
      <w:pPr>
        <w:pStyle w:val="Balk1"/>
        <w:spacing w:line="285" w:lineRule="auto"/>
        <w:ind w:left="3189" w:right="2946" w:firstLine="509"/>
        <w:jc w:val="both"/>
      </w:pPr>
      <w:r>
        <w:t>BİRİNCİ KISIM GENEL AÇIKLAMALAR</w:t>
      </w:r>
    </w:p>
    <w:p w:rsidR="00631EDB" w:rsidRDefault="00631EDB" w:rsidP="00075736">
      <w:pPr>
        <w:pStyle w:val="GvdeMetni"/>
        <w:spacing w:before="1"/>
        <w:jc w:val="both"/>
        <w:rPr>
          <w:b/>
          <w:sz w:val="27"/>
        </w:rPr>
      </w:pPr>
    </w:p>
    <w:p w:rsidR="00631EDB" w:rsidRDefault="00965841" w:rsidP="00075736">
      <w:pPr>
        <w:pStyle w:val="GvdeMetni"/>
        <w:spacing w:line="249" w:lineRule="auto"/>
        <w:ind w:left="111" w:right="112" w:firstLine="686"/>
        <w:jc w:val="both"/>
      </w:pPr>
      <w:r>
        <w:t xml:space="preserve">Sözleşme; tanımlar, uygulamada mütekabiliyet esası, </w:t>
      </w:r>
      <w:proofErr w:type="gramStart"/>
      <w:r>
        <w:t>diğer  ülkede</w:t>
      </w:r>
      <w:proofErr w:type="gramEnd"/>
      <w:r>
        <w:t xml:space="preserve">  çalışan  işçilerin  tabi olacakları mevzuat, yürürlükten kalkan Anlaşmaya istinaden kazanılmış haklar, idari yardımlaşma, anlaşmazlıkların çözümlenmesi ve yürürlük maddelerinden</w:t>
      </w:r>
      <w:r>
        <w:rPr>
          <w:spacing w:val="14"/>
        </w:rPr>
        <w:t xml:space="preserve"> </w:t>
      </w:r>
      <w:r>
        <w:t>oluşmaktadır.</w:t>
      </w:r>
    </w:p>
    <w:p w:rsidR="00631EDB" w:rsidRDefault="00631EDB" w:rsidP="00075736">
      <w:pPr>
        <w:pStyle w:val="GvdeMetni"/>
        <w:spacing w:before="6"/>
        <w:jc w:val="both"/>
        <w:rPr>
          <w:sz w:val="30"/>
        </w:rPr>
      </w:pPr>
    </w:p>
    <w:p w:rsidR="00631EDB" w:rsidRDefault="00965841" w:rsidP="00075736">
      <w:pPr>
        <w:pStyle w:val="Balk1"/>
        <w:numPr>
          <w:ilvl w:val="0"/>
          <w:numId w:val="4"/>
        </w:numPr>
        <w:tabs>
          <w:tab w:val="left" w:pos="1053"/>
        </w:tabs>
        <w:jc w:val="both"/>
      </w:pPr>
      <w:r>
        <w:t>Kavramlar</w:t>
      </w:r>
    </w:p>
    <w:p w:rsidR="00631EDB" w:rsidRDefault="00965841" w:rsidP="00075736">
      <w:pPr>
        <w:pStyle w:val="GvdeMetni"/>
        <w:spacing w:before="49"/>
        <w:ind w:left="798"/>
        <w:jc w:val="both"/>
      </w:pPr>
      <w:r>
        <w:t>Bu Genelgede geçen;</w:t>
      </w:r>
    </w:p>
    <w:p w:rsidR="00631EDB" w:rsidRDefault="00965841" w:rsidP="00075736">
      <w:pPr>
        <w:pStyle w:val="ListeParagraf"/>
        <w:numPr>
          <w:ilvl w:val="1"/>
          <w:numId w:val="4"/>
        </w:numPr>
        <w:tabs>
          <w:tab w:val="left" w:pos="1308"/>
        </w:tabs>
        <w:spacing w:before="49" w:line="249" w:lineRule="auto"/>
        <w:ind w:right="106"/>
        <w:jc w:val="both"/>
        <w:rPr>
          <w:sz w:val="23"/>
        </w:rPr>
      </w:pPr>
      <w:r>
        <w:rPr>
          <w:sz w:val="23"/>
        </w:rPr>
        <w:t xml:space="preserve">Akit taraflar: Türkiye Cumhuriyeti ile Libya Arap Halk Sosyalist </w:t>
      </w:r>
      <w:proofErr w:type="spellStart"/>
      <w:r>
        <w:rPr>
          <w:sz w:val="23"/>
        </w:rPr>
        <w:t>Cemahiriyesini</w:t>
      </w:r>
      <w:proofErr w:type="spellEnd"/>
      <w:r>
        <w:rPr>
          <w:sz w:val="23"/>
        </w:rPr>
        <w:t xml:space="preserve"> (Libya</w:t>
      </w:r>
      <w:r>
        <w:rPr>
          <w:spacing w:val="1"/>
          <w:sz w:val="23"/>
        </w:rPr>
        <w:t xml:space="preserve"> </w:t>
      </w:r>
      <w:r>
        <w:rPr>
          <w:sz w:val="23"/>
        </w:rPr>
        <w:t>AHSC),</w:t>
      </w:r>
    </w:p>
    <w:p w:rsidR="00631EDB" w:rsidRDefault="00965841" w:rsidP="00075736">
      <w:pPr>
        <w:pStyle w:val="ListeParagraf"/>
        <w:numPr>
          <w:ilvl w:val="1"/>
          <w:numId w:val="4"/>
        </w:numPr>
        <w:tabs>
          <w:tab w:val="left" w:pos="1308"/>
        </w:tabs>
        <w:spacing w:before="38"/>
        <w:jc w:val="both"/>
        <w:rPr>
          <w:sz w:val="23"/>
        </w:rPr>
      </w:pPr>
      <w:r>
        <w:rPr>
          <w:sz w:val="23"/>
        </w:rPr>
        <w:t>Bakanlık: Aile, Çalışma ve Sosyal Hizmetler</w:t>
      </w:r>
      <w:r>
        <w:rPr>
          <w:spacing w:val="19"/>
          <w:sz w:val="23"/>
        </w:rPr>
        <w:t xml:space="preserve"> </w:t>
      </w:r>
      <w:r>
        <w:rPr>
          <w:sz w:val="23"/>
        </w:rPr>
        <w:t>Bakanlığını,</w:t>
      </w:r>
    </w:p>
    <w:p w:rsidR="00631EDB" w:rsidRDefault="00965841" w:rsidP="00075736">
      <w:pPr>
        <w:pStyle w:val="ListeParagraf"/>
        <w:numPr>
          <w:ilvl w:val="1"/>
          <w:numId w:val="4"/>
        </w:numPr>
        <w:tabs>
          <w:tab w:val="left" w:pos="1308"/>
        </w:tabs>
        <w:spacing w:before="49"/>
        <w:jc w:val="both"/>
        <w:rPr>
          <w:sz w:val="23"/>
        </w:rPr>
      </w:pPr>
      <w:r>
        <w:rPr>
          <w:sz w:val="23"/>
        </w:rPr>
        <w:t>Kurum: Sosyal Güvenlik</w:t>
      </w:r>
      <w:r>
        <w:rPr>
          <w:spacing w:val="4"/>
          <w:sz w:val="23"/>
        </w:rPr>
        <w:t xml:space="preserve"> </w:t>
      </w:r>
      <w:r>
        <w:rPr>
          <w:sz w:val="23"/>
        </w:rPr>
        <w:t>Kurumunu,</w:t>
      </w:r>
    </w:p>
    <w:p w:rsidR="00631EDB" w:rsidRDefault="00965841" w:rsidP="00075736">
      <w:pPr>
        <w:pStyle w:val="ListeParagraf"/>
        <w:numPr>
          <w:ilvl w:val="1"/>
          <w:numId w:val="4"/>
        </w:numPr>
        <w:tabs>
          <w:tab w:val="left" w:pos="1308"/>
        </w:tabs>
        <w:spacing w:before="49" w:line="249" w:lineRule="auto"/>
        <w:ind w:right="113"/>
        <w:jc w:val="both"/>
        <w:rPr>
          <w:sz w:val="23"/>
        </w:rPr>
      </w:pPr>
      <w:r>
        <w:rPr>
          <w:sz w:val="23"/>
        </w:rPr>
        <w:t>Mevzuat: Sosyal güvenlik yardımlarına ilişkin olarak akit taraf ülkelerinde yürürlükte bulunan mevzuat ile gelecekte yürürlüğe girecek olan kanun, tüzük ve yönetmelikleri,</w:t>
      </w:r>
    </w:p>
    <w:p w:rsidR="00631EDB" w:rsidRDefault="00965841" w:rsidP="00075736">
      <w:pPr>
        <w:pStyle w:val="ListeParagraf"/>
        <w:numPr>
          <w:ilvl w:val="1"/>
          <w:numId w:val="4"/>
        </w:numPr>
        <w:tabs>
          <w:tab w:val="left" w:pos="1308"/>
        </w:tabs>
        <w:spacing w:before="38"/>
        <w:jc w:val="both"/>
        <w:rPr>
          <w:sz w:val="23"/>
        </w:rPr>
      </w:pPr>
      <w:r>
        <w:rPr>
          <w:sz w:val="23"/>
        </w:rPr>
        <w:t>Yetkili makam: Türkiye Cumhuriyeti bakımından Aile, Çalışma ve</w:t>
      </w:r>
      <w:r>
        <w:rPr>
          <w:spacing w:val="-3"/>
          <w:sz w:val="23"/>
        </w:rPr>
        <w:t xml:space="preserve"> </w:t>
      </w:r>
      <w:r>
        <w:rPr>
          <w:sz w:val="23"/>
        </w:rPr>
        <w:t>Sosyal</w:t>
      </w:r>
    </w:p>
    <w:p w:rsidR="00631EDB" w:rsidRDefault="00631EDB" w:rsidP="00075736">
      <w:pPr>
        <w:jc w:val="both"/>
        <w:rPr>
          <w:sz w:val="23"/>
        </w:rPr>
        <w:sectPr w:rsidR="00631EDB">
          <w:footerReference w:type="default" r:id="rId7"/>
          <w:type w:val="continuous"/>
          <w:pgSz w:w="11910" w:h="16840"/>
          <w:pgMar w:top="1280" w:right="1340" w:bottom="3020" w:left="1460" w:header="708" w:footer="2821" w:gutter="0"/>
          <w:cols w:space="708"/>
        </w:sectPr>
      </w:pPr>
    </w:p>
    <w:p w:rsidR="00631EDB" w:rsidRDefault="00965841" w:rsidP="00075736">
      <w:pPr>
        <w:pStyle w:val="GvdeMetni"/>
        <w:spacing w:before="66" w:line="249" w:lineRule="auto"/>
        <w:ind w:left="1307" w:right="119"/>
        <w:jc w:val="both"/>
      </w:pPr>
      <w:r>
        <w:lastRenderedPageBreak/>
        <w:t>Hizmetler Bakanlığını, Libya AHSC bakımından Sosyal Güvenlik ilgili Genel Halk Komitesi</w:t>
      </w:r>
      <w:r>
        <w:rPr>
          <w:spacing w:val="-4"/>
        </w:rPr>
        <w:t xml:space="preserve"> </w:t>
      </w:r>
      <w:r>
        <w:t>Sekreterliğini,</w:t>
      </w:r>
    </w:p>
    <w:p w:rsidR="00631EDB" w:rsidRDefault="00965841" w:rsidP="00075736">
      <w:pPr>
        <w:pStyle w:val="ListeParagraf"/>
        <w:numPr>
          <w:ilvl w:val="1"/>
          <w:numId w:val="4"/>
        </w:numPr>
        <w:tabs>
          <w:tab w:val="left" w:pos="1308"/>
        </w:tabs>
        <w:spacing w:before="38"/>
        <w:jc w:val="both"/>
        <w:rPr>
          <w:sz w:val="23"/>
        </w:rPr>
      </w:pPr>
      <w:r>
        <w:rPr>
          <w:sz w:val="23"/>
        </w:rPr>
        <w:t>Yetkili kurum: Mevzuatı uygulamakla görevli sosyal sigorta</w:t>
      </w:r>
      <w:r>
        <w:rPr>
          <w:spacing w:val="43"/>
          <w:sz w:val="23"/>
        </w:rPr>
        <w:t xml:space="preserve"> </w:t>
      </w:r>
      <w:r>
        <w:rPr>
          <w:sz w:val="23"/>
        </w:rPr>
        <w:t>kurumunu,</w:t>
      </w:r>
    </w:p>
    <w:p w:rsidR="00631EDB" w:rsidRDefault="00965841" w:rsidP="00075736">
      <w:pPr>
        <w:pStyle w:val="ListeParagraf"/>
        <w:numPr>
          <w:ilvl w:val="1"/>
          <w:numId w:val="4"/>
        </w:numPr>
        <w:tabs>
          <w:tab w:val="left" w:pos="1308"/>
        </w:tabs>
        <w:spacing w:before="49" w:line="249" w:lineRule="auto"/>
        <w:ind w:right="112"/>
        <w:jc w:val="both"/>
        <w:rPr>
          <w:sz w:val="23"/>
        </w:rPr>
      </w:pPr>
      <w:r>
        <w:rPr>
          <w:sz w:val="23"/>
        </w:rPr>
        <w:t>Sözleşme: Türkiye Cumhuriyeti Hükümeti ile Libya AHSC Arasında Sosyal Güvenlik</w:t>
      </w:r>
      <w:r>
        <w:rPr>
          <w:spacing w:val="7"/>
          <w:sz w:val="23"/>
        </w:rPr>
        <w:t xml:space="preserve"> </w:t>
      </w:r>
      <w:r>
        <w:rPr>
          <w:sz w:val="23"/>
        </w:rPr>
        <w:t>Sözleşmesini,</w:t>
      </w:r>
    </w:p>
    <w:p w:rsidR="00631EDB" w:rsidRDefault="00965841" w:rsidP="00075736">
      <w:pPr>
        <w:pStyle w:val="ListeParagraf"/>
        <w:numPr>
          <w:ilvl w:val="1"/>
          <w:numId w:val="4"/>
        </w:numPr>
        <w:tabs>
          <w:tab w:val="left" w:pos="1308"/>
        </w:tabs>
        <w:spacing w:before="38" w:line="249" w:lineRule="auto"/>
        <w:ind w:right="113"/>
        <w:jc w:val="both"/>
        <w:rPr>
          <w:sz w:val="23"/>
        </w:rPr>
      </w:pPr>
      <w:r>
        <w:rPr>
          <w:sz w:val="23"/>
        </w:rPr>
        <w:t xml:space="preserve">İdari Anlaşma: Türkiye Cumhuriyeti ile </w:t>
      </w:r>
      <w:proofErr w:type="gramStart"/>
      <w:r>
        <w:rPr>
          <w:sz w:val="23"/>
        </w:rPr>
        <w:t>Libya  AHSC</w:t>
      </w:r>
      <w:proofErr w:type="gramEnd"/>
      <w:r>
        <w:rPr>
          <w:sz w:val="23"/>
        </w:rPr>
        <w:t xml:space="preserve">  Arasında  İmzalanan  Sosyal Güvenlik Sözleşmesinin Uygulanmasına Dair İdari</w:t>
      </w:r>
      <w:r>
        <w:rPr>
          <w:spacing w:val="-27"/>
          <w:sz w:val="23"/>
        </w:rPr>
        <w:t xml:space="preserve"> </w:t>
      </w:r>
      <w:r>
        <w:rPr>
          <w:sz w:val="23"/>
        </w:rPr>
        <w:t>Anlaşmayı,</w:t>
      </w:r>
    </w:p>
    <w:p w:rsidR="00631EDB" w:rsidRDefault="00965841" w:rsidP="00075736">
      <w:pPr>
        <w:pStyle w:val="ListeParagraf"/>
        <w:numPr>
          <w:ilvl w:val="1"/>
          <w:numId w:val="4"/>
        </w:numPr>
        <w:tabs>
          <w:tab w:val="left" w:pos="1308"/>
        </w:tabs>
        <w:spacing w:before="38" w:line="249" w:lineRule="auto"/>
        <w:ind w:right="99"/>
        <w:jc w:val="both"/>
        <w:rPr>
          <w:sz w:val="23"/>
        </w:rPr>
      </w:pPr>
      <w:r>
        <w:rPr>
          <w:sz w:val="23"/>
        </w:rPr>
        <w:t xml:space="preserve">Yürürlükten Kaldırılan Anlaşma: Türkiye Cumhuriyeti ile </w:t>
      </w:r>
      <w:proofErr w:type="gramStart"/>
      <w:r>
        <w:rPr>
          <w:sz w:val="23"/>
        </w:rPr>
        <w:t>Libya  Arap</w:t>
      </w:r>
      <w:proofErr w:type="gramEnd"/>
      <w:r>
        <w:rPr>
          <w:sz w:val="23"/>
        </w:rPr>
        <w:t xml:space="preserve"> Cumhuriyeti Arasında 20/3/1976 tarihinde imzalanan Sosyal Güvenlik Anlaşmasını,</w:t>
      </w:r>
    </w:p>
    <w:p w:rsidR="00631EDB" w:rsidRDefault="00965841" w:rsidP="00075736">
      <w:pPr>
        <w:pStyle w:val="ListeParagraf"/>
        <w:numPr>
          <w:ilvl w:val="1"/>
          <w:numId w:val="4"/>
        </w:numPr>
        <w:tabs>
          <w:tab w:val="left" w:pos="1308"/>
        </w:tabs>
        <w:spacing w:before="37" w:line="249" w:lineRule="auto"/>
        <w:ind w:right="112" w:hanging="392"/>
        <w:jc w:val="both"/>
        <w:rPr>
          <w:sz w:val="23"/>
        </w:rPr>
      </w:pPr>
      <w:r>
        <w:rPr>
          <w:sz w:val="23"/>
        </w:rPr>
        <w:t xml:space="preserve">Yürürlükten Kaldırılan Anlaşmanın Uygulanması Hakkındaki İdari Anlaşma: Yürürlükten Kaldırılan Anlaşma ile ilgili olarak Türkiye Cumhuriyeti ile Libya Arap Cumhuriyeti Arasında </w:t>
      </w:r>
      <w:proofErr w:type="spellStart"/>
      <w:r>
        <w:rPr>
          <w:sz w:val="23"/>
        </w:rPr>
        <w:t>Arasında</w:t>
      </w:r>
      <w:proofErr w:type="spellEnd"/>
      <w:r>
        <w:rPr>
          <w:sz w:val="23"/>
        </w:rPr>
        <w:t xml:space="preserve"> İmzalanan Sosyal Güvenlik Anlaşmasının Uygulama Şekilleri Hakkında İdari</w:t>
      </w:r>
      <w:r>
        <w:rPr>
          <w:spacing w:val="11"/>
          <w:sz w:val="23"/>
        </w:rPr>
        <w:t xml:space="preserve"> </w:t>
      </w:r>
      <w:r>
        <w:rPr>
          <w:sz w:val="23"/>
        </w:rPr>
        <w:t>Anlaşmayı,</w:t>
      </w:r>
    </w:p>
    <w:p w:rsidR="00631EDB" w:rsidRDefault="00965841" w:rsidP="00075736">
      <w:pPr>
        <w:pStyle w:val="ListeParagraf"/>
        <w:numPr>
          <w:ilvl w:val="1"/>
          <w:numId w:val="4"/>
        </w:numPr>
        <w:tabs>
          <w:tab w:val="left" w:pos="1308"/>
        </w:tabs>
        <w:spacing w:before="37" w:line="249" w:lineRule="auto"/>
        <w:ind w:right="112" w:hanging="392"/>
        <w:jc w:val="both"/>
        <w:rPr>
          <w:sz w:val="23"/>
        </w:rPr>
      </w:pPr>
      <w:r>
        <w:rPr>
          <w:sz w:val="23"/>
        </w:rPr>
        <w:t>Daimi işçi: Akit taraflardan birinin vatandaşı olup, işveren tarafından diğer akit taraf ülkesinde proje uygulaması için gönderilen ve anılan işverenden ücret alan kimseyi,</w:t>
      </w:r>
    </w:p>
    <w:p w:rsidR="00631EDB" w:rsidRDefault="00965841" w:rsidP="00075736">
      <w:pPr>
        <w:pStyle w:val="ListeParagraf"/>
        <w:numPr>
          <w:ilvl w:val="1"/>
          <w:numId w:val="4"/>
        </w:numPr>
        <w:tabs>
          <w:tab w:val="left" w:pos="1308"/>
        </w:tabs>
        <w:spacing w:before="37" w:line="249" w:lineRule="auto"/>
        <w:ind w:right="112" w:hanging="392"/>
        <w:jc w:val="both"/>
        <w:rPr>
          <w:sz w:val="23"/>
        </w:rPr>
      </w:pPr>
      <w:r>
        <w:rPr>
          <w:sz w:val="23"/>
        </w:rPr>
        <w:t xml:space="preserve">Daimi olmayan işçi: Akit ülkelerden birinin vatandaşı olup, </w:t>
      </w:r>
      <w:proofErr w:type="gramStart"/>
      <w:r>
        <w:rPr>
          <w:sz w:val="23"/>
        </w:rPr>
        <w:t>çalışılan  ülkenin</w:t>
      </w:r>
      <w:proofErr w:type="gramEnd"/>
      <w:r>
        <w:rPr>
          <w:sz w:val="23"/>
        </w:rPr>
        <w:t xml:space="preserve"> sosyal güvenlik mevzuatına tabi olan</w:t>
      </w:r>
      <w:r>
        <w:rPr>
          <w:spacing w:val="11"/>
          <w:sz w:val="23"/>
        </w:rPr>
        <w:t xml:space="preserve"> </w:t>
      </w:r>
      <w:r>
        <w:rPr>
          <w:sz w:val="23"/>
        </w:rPr>
        <w:t>kimseyi,</w:t>
      </w:r>
    </w:p>
    <w:p w:rsidR="00631EDB" w:rsidRDefault="00965841" w:rsidP="00075736">
      <w:pPr>
        <w:pStyle w:val="ListeParagraf"/>
        <w:numPr>
          <w:ilvl w:val="1"/>
          <w:numId w:val="4"/>
        </w:numPr>
        <w:tabs>
          <w:tab w:val="left" w:pos="1308"/>
        </w:tabs>
        <w:spacing w:before="38" w:line="249" w:lineRule="auto"/>
        <w:ind w:right="119" w:hanging="392"/>
        <w:jc w:val="both"/>
        <w:rPr>
          <w:sz w:val="23"/>
        </w:rPr>
      </w:pPr>
      <w:r>
        <w:rPr>
          <w:sz w:val="23"/>
        </w:rPr>
        <w:t xml:space="preserve">Sigorta hakları: Akit tarafların mevzuatında belirtilen </w:t>
      </w:r>
      <w:proofErr w:type="gramStart"/>
      <w:r>
        <w:rPr>
          <w:sz w:val="23"/>
        </w:rPr>
        <w:t>aylıklar  ve</w:t>
      </w:r>
      <w:proofErr w:type="gramEnd"/>
      <w:r>
        <w:rPr>
          <w:sz w:val="23"/>
        </w:rPr>
        <w:t xml:space="preserve">  nakdi yardımları,</w:t>
      </w:r>
    </w:p>
    <w:p w:rsidR="00631EDB" w:rsidRDefault="00965841" w:rsidP="00075736">
      <w:pPr>
        <w:pStyle w:val="ListeParagraf"/>
        <w:numPr>
          <w:ilvl w:val="1"/>
          <w:numId w:val="4"/>
        </w:numPr>
        <w:tabs>
          <w:tab w:val="left" w:pos="1308"/>
        </w:tabs>
        <w:spacing w:before="38"/>
        <w:ind w:hanging="393"/>
        <w:jc w:val="both"/>
        <w:rPr>
          <w:sz w:val="23"/>
        </w:rPr>
      </w:pPr>
      <w:r>
        <w:rPr>
          <w:sz w:val="23"/>
        </w:rPr>
        <w:t>Ana ülke: İşçinin vatandaşı olduğu</w:t>
      </w:r>
      <w:r>
        <w:rPr>
          <w:spacing w:val="3"/>
          <w:sz w:val="23"/>
        </w:rPr>
        <w:t xml:space="preserve"> </w:t>
      </w:r>
      <w:r>
        <w:rPr>
          <w:sz w:val="23"/>
        </w:rPr>
        <w:t>ülkeyi,</w:t>
      </w:r>
    </w:p>
    <w:p w:rsidR="00631EDB" w:rsidRDefault="00965841" w:rsidP="00075736">
      <w:pPr>
        <w:pStyle w:val="ListeParagraf"/>
        <w:numPr>
          <w:ilvl w:val="1"/>
          <w:numId w:val="4"/>
        </w:numPr>
        <w:tabs>
          <w:tab w:val="left" w:pos="1308"/>
        </w:tabs>
        <w:spacing w:before="49" w:line="285" w:lineRule="auto"/>
        <w:ind w:left="111" w:right="1974" w:firstLine="803"/>
        <w:jc w:val="both"/>
        <w:rPr>
          <w:sz w:val="23"/>
        </w:rPr>
      </w:pPr>
      <w:r>
        <w:rPr>
          <w:sz w:val="23"/>
        </w:rPr>
        <w:t>İşin yapıldığı ülke: İşçinin, toprakları üzerinde çalıştığı ülkeyi ifade</w:t>
      </w:r>
      <w:r>
        <w:rPr>
          <w:spacing w:val="1"/>
          <w:sz w:val="23"/>
        </w:rPr>
        <w:t xml:space="preserve"> </w:t>
      </w:r>
      <w:r>
        <w:rPr>
          <w:sz w:val="23"/>
        </w:rPr>
        <w:t>eder.</w:t>
      </w:r>
    </w:p>
    <w:p w:rsidR="00631EDB" w:rsidRDefault="00631EDB" w:rsidP="00075736">
      <w:pPr>
        <w:pStyle w:val="GvdeMetni"/>
        <w:spacing w:before="1"/>
        <w:jc w:val="both"/>
        <w:rPr>
          <w:sz w:val="27"/>
        </w:rPr>
      </w:pPr>
    </w:p>
    <w:p w:rsidR="00631EDB" w:rsidRDefault="00965841" w:rsidP="00075736">
      <w:pPr>
        <w:pStyle w:val="Balk1"/>
        <w:numPr>
          <w:ilvl w:val="0"/>
          <w:numId w:val="4"/>
        </w:numPr>
        <w:tabs>
          <w:tab w:val="left" w:pos="1034"/>
        </w:tabs>
        <w:ind w:left="1033"/>
        <w:jc w:val="both"/>
      </w:pPr>
      <w:r>
        <w:t>Sözleşmenin Uygulama</w:t>
      </w:r>
      <w:r>
        <w:rPr>
          <w:spacing w:val="2"/>
        </w:rPr>
        <w:t xml:space="preserve"> </w:t>
      </w:r>
      <w:r>
        <w:t>Alanı</w:t>
      </w:r>
    </w:p>
    <w:p w:rsidR="00631EDB" w:rsidRDefault="00965841" w:rsidP="00075736">
      <w:pPr>
        <w:pStyle w:val="GvdeMetni"/>
        <w:spacing w:before="49" w:line="249" w:lineRule="auto"/>
        <w:ind w:left="111" w:right="106" w:firstLine="686"/>
        <w:jc w:val="both"/>
      </w:pPr>
      <w:r>
        <w:t>Sözleşmenin kişisel kapsamında akit taraflardan birinin vatandaşı olan işçiler yer almakta olup Sözleşme yalnızca, sigorta uygulaması bakımından işçilerin hangi ülke mevzuatına tabi kalacağına ilişkin hususları</w:t>
      </w:r>
      <w:r>
        <w:rPr>
          <w:spacing w:val="15"/>
        </w:rPr>
        <w:t xml:space="preserve"> </w:t>
      </w:r>
      <w:r>
        <w:t>düzenlemektedir.</w:t>
      </w:r>
    </w:p>
    <w:p w:rsidR="00631EDB" w:rsidRDefault="00965841" w:rsidP="00075736">
      <w:pPr>
        <w:pStyle w:val="GvdeMetni"/>
        <w:spacing w:before="37" w:line="249" w:lineRule="auto"/>
        <w:ind w:left="111" w:right="106" w:firstLine="686"/>
        <w:jc w:val="both"/>
      </w:pPr>
      <w:r>
        <w:t xml:space="preserve">506 sayılı Sosyal Sigortalar Kanununun geçici 20 </w:t>
      </w:r>
      <w:proofErr w:type="spellStart"/>
      <w:r>
        <w:t>nci</w:t>
      </w:r>
      <w:proofErr w:type="spellEnd"/>
      <w:r>
        <w:t xml:space="preserve"> maddesinde belirtilen emekli sandıkları, Sözleşme kapsamında olup Sözleşme hükümleri bu kapsamda </w:t>
      </w:r>
      <w:proofErr w:type="gramStart"/>
      <w:r>
        <w:t>çalışanlar  hakkında</w:t>
      </w:r>
      <w:proofErr w:type="gramEnd"/>
      <w:r>
        <w:t xml:space="preserve"> da uygulanacaktır. Bu kapsamda çalışanlar ve </w:t>
      </w:r>
      <w:proofErr w:type="gramStart"/>
      <w:r>
        <w:t>aylık  sahipleri</w:t>
      </w:r>
      <w:proofErr w:type="gramEnd"/>
      <w:r>
        <w:t xml:space="preserve">  hakkında  Libya  yetkili kurumları ile yapılacak yazışmalara Kurum aracılık  yapacaktır.  </w:t>
      </w:r>
      <w:proofErr w:type="gramStart"/>
      <w:r>
        <w:t>Ancak  taleplerin</w:t>
      </w:r>
      <w:proofErr w:type="gramEnd"/>
      <w:r>
        <w:t xml:space="preserve">  düzenlenerek Kuruma intikal ettirilmesi ile ilgili işlemler, ilgili sandık tarafından gerçekleştirilecektir.</w:t>
      </w:r>
    </w:p>
    <w:p w:rsidR="00631EDB" w:rsidRDefault="00631EDB" w:rsidP="00075736">
      <w:pPr>
        <w:pStyle w:val="GvdeMetni"/>
        <w:spacing w:before="7"/>
        <w:jc w:val="both"/>
        <w:rPr>
          <w:sz w:val="28"/>
        </w:rPr>
      </w:pPr>
    </w:p>
    <w:p w:rsidR="00631EDB" w:rsidRDefault="00965841" w:rsidP="00075736">
      <w:pPr>
        <w:pStyle w:val="Balk1"/>
        <w:spacing w:before="1"/>
        <w:ind w:left="1767" w:right="1774" w:firstLine="0"/>
        <w:jc w:val="both"/>
      </w:pPr>
      <w:r>
        <w:t>İKİNCİ KISIM</w:t>
      </w:r>
    </w:p>
    <w:p w:rsidR="00631EDB" w:rsidRDefault="00965841" w:rsidP="00075736">
      <w:pPr>
        <w:spacing w:before="10"/>
        <w:ind w:left="1767" w:right="1787"/>
        <w:jc w:val="both"/>
        <w:rPr>
          <w:b/>
          <w:sz w:val="23"/>
        </w:rPr>
      </w:pPr>
      <w:r>
        <w:rPr>
          <w:b/>
          <w:sz w:val="23"/>
        </w:rPr>
        <w:t>SÖZLEŞMENİN UYGULANMASI VE YAZIŞMALAR</w:t>
      </w:r>
    </w:p>
    <w:p w:rsidR="00631EDB" w:rsidRDefault="00631EDB" w:rsidP="00075736">
      <w:pPr>
        <w:pStyle w:val="GvdeMetni"/>
        <w:spacing w:before="9"/>
        <w:jc w:val="both"/>
        <w:rPr>
          <w:b/>
          <w:sz w:val="29"/>
        </w:rPr>
      </w:pPr>
    </w:p>
    <w:p w:rsidR="00631EDB" w:rsidRDefault="00965841" w:rsidP="00075736">
      <w:pPr>
        <w:spacing w:line="285" w:lineRule="auto"/>
        <w:ind w:left="1895" w:right="1882" w:firstLine="1666"/>
        <w:jc w:val="both"/>
        <w:rPr>
          <w:b/>
          <w:sz w:val="23"/>
        </w:rPr>
      </w:pPr>
      <w:r>
        <w:rPr>
          <w:b/>
          <w:sz w:val="23"/>
        </w:rPr>
        <w:t>BİRİNCİ BÖLÜM UYGULANACAK MEVZUATIN BELİRLENMESİ</w:t>
      </w:r>
    </w:p>
    <w:p w:rsidR="00631EDB" w:rsidRDefault="00965841" w:rsidP="00075736">
      <w:pPr>
        <w:pStyle w:val="GvdeMetni"/>
        <w:spacing w:line="262" w:lineRule="exact"/>
        <w:ind w:left="798"/>
        <w:jc w:val="both"/>
      </w:pPr>
      <w:r>
        <w:t xml:space="preserve">İki ülke arasındaki bildirimlerin yapılması için </w:t>
      </w:r>
      <w:proofErr w:type="spellStart"/>
      <w:r>
        <w:t>kullanılanacak</w:t>
      </w:r>
      <w:proofErr w:type="spellEnd"/>
      <w:r>
        <w:t xml:space="preserve"> formülerlerin ihdası</w:t>
      </w:r>
    </w:p>
    <w:p w:rsidR="00631EDB" w:rsidRDefault="00631EDB" w:rsidP="00075736">
      <w:pPr>
        <w:spacing w:line="262" w:lineRule="exact"/>
        <w:jc w:val="both"/>
        <w:sectPr w:rsidR="00631EDB">
          <w:pgSz w:w="11910" w:h="16840"/>
          <w:pgMar w:top="1280" w:right="1340" w:bottom="3020" w:left="1460" w:header="0" w:footer="2821" w:gutter="0"/>
          <w:cols w:space="708"/>
        </w:sectPr>
      </w:pPr>
    </w:p>
    <w:p w:rsidR="00631EDB" w:rsidRDefault="00965841" w:rsidP="00075736">
      <w:pPr>
        <w:pStyle w:val="GvdeMetni"/>
        <w:spacing w:before="82" w:line="249" w:lineRule="auto"/>
        <w:ind w:left="111" w:right="99"/>
        <w:jc w:val="both"/>
      </w:pPr>
      <w:proofErr w:type="gramStart"/>
      <w:r>
        <w:lastRenderedPageBreak/>
        <w:t>için</w:t>
      </w:r>
      <w:proofErr w:type="gramEnd"/>
      <w:r>
        <w:t xml:space="preserve"> bir mutabakat bulunmadığından yürürlükte bulunan Sözleşmeye ilişkin bildirimler resmi yazışma yoluyla yapılacaktır.</w:t>
      </w:r>
    </w:p>
    <w:p w:rsidR="00631EDB" w:rsidRDefault="00965841" w:rsidP="00075736">
      <w:pPr>
        <w:pStyle w:val="GvdeMetni"/>
        <w:spacing w:before="38" w:line="249" w:lineRule="auto"/>
        <w:ind w:left="111" w:right="112" w:firstLine="686"/>
        <w:jc w:val="both"/>
      </w:pPr>
      <w:r>
        <w:t xml:space="preserve">Diğer yandan yürürlükten kaldırılan Anlaşmadan doğan </w:t>
      </w:r>
      <w:proofErr w:type="gramStart"/>
      <w:r>
        <w:t>aylık  haklarına</w:t>
      </w:r>
      <w:proofErr w:type="gramEnd"/>
      <w:r>
        <w:t xml:space="preserve">  ilişkin taleplerin iletilmesinde T/L rumuzlu formülerler kullanılacak olup anılan formülerler Kurum intranet sayfasında “Kurumsal/ Dokümanlar/ Yurtdışı/  Formülerler”  bölümünde yayınlanmıştır. Formülerler, bu Genelgede yer alan açıklamalar doğrultusunda, bilgilerin doğruluğu kontrol edildikten sonra bilgisayar ortamında doldurularak</w:t>
      </w:r>
      <w:r>
        <w:rPr>
          <w:spacing w:val="52"/>
        </w:rPr>
        <w:t xml:space="preserve"> </w:t>
      </w:r>
      <w:r>
        <w:t>onaylanacaktır.</w:t>
      </w:r>
    </w:p>
    <w:p w:rsidR="00631EDB" w:rsidRDefault="00631EDB" w:rsidP="00075736">
      <w:pPr>
        <w:pStyle w:val="GvdeMetni"/>
        <w:spacing w:before="4"/>
        <w:jc w:val="both"/>
        <w:rPr>
          <w:sz w:val="30"/>
        </w:rPr>
      </w:pPr>
    </w:p>
    <w:p w:rsidR="00631EDB" w:rsidRDefault="00965841" w:rsidP="00075736">
      <w:pPr>
        <w:pStyle w:val="Balk1"/>
        <w:numPr>
          <w:ilvl w:val="0"/>
          <w:numId w:val="3"/>
        </w:numPr>
        <w:tabs>
          <w:tab w:val="left" w:pos="1092"/>
        </w:tabs>
        <w:jc w:val="both"/>
      </w:pPr>
      <w:r>
        <w:t>Diğer Akit Tarafa Çalışan Daimi İşçilerin Tabi Olacağı</w:t>
      </w:r>
      <w:r>
        <w:rPr>
          <w:spacing w:val="37"/>
        </w:rPr>
        <w:t xml:space="preserve"> </w:t>
      </w:r>
      <w:r>
        <w:t>Mevzuat</w:t>
      </w:r>
    </w:p>
    <w:p w:rsidR="00631EDB" w:rsidRDefault="00F1672A" w:rsidP="00075736">
      <w:pPr>
        <w:pStyle w:val="GvdeMetni"/>
        <w:spacing w:before="11"/>
        <w:jc w:val="both"/>
        <w:rPr>
          <w:b/>
          <w:sz w:val="25"/>
        </w:rPr>
      </w:pPr>
      <w:r>
        <w:rPr>
          <w:noProof/>
          <w:lang w:bidi="ar-SA"/>
        </w:rPr>
        <mc:AlternateContent>
          <mc:Choice Requires="wps">
            <w:drawing>
              <wp:anchor distT="0" distB="0" distL="0" distR="0" simplePos="0" relativeHeight="251658240" behindDoc="1" locked="0" layoutInCell="1" allowOverlap="1">
                <wp:simplePos x="0" y="0"/>
                <wp:positionH relativeFrom="page">
                  <wp:posOffset>2155825</wp:posOffset>
                </wp:positionH>
                <wp:positionV relativeFrom="paragraph">
                  <wp:posOffset>217805</wp:posOffset>
                </wp:positionV>
                <wp:extent cx="4480560" cy="348615"/>
                <wp:effectExtent l="0" t="0" r="0" b="0"/>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4861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1EDB" w:rsidRDefault="00965841">
                            <w:pPr>
                              <w:pStyle w:val="GvdeMetni"/>
                              <w:spacing w:line="249" w:lineRule="auto"/>
                              <w:ind w:left="53" w:firstLine="58"/>
                            </w:pPr>
                            <w:r>
                              <w:t>Sözleşmenin 3 ve 4 üncü maddeleri, İdari Anlaşmanın 2, 3 ve 5 inci maddeleri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69.75pt;margin-top:17.15pt;width:352.8pt;height:27.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H8whAIAABkFAAAOAAAAZHJzL2Uyb0RvYy54bWysVG1v2yAQ/j5p/wHxPbWduFlq1amyOJkm&#10;dS9Sux9ADI7RMDAgsbtq/30HxGm7fpmm+QM++46He+6e4/pm6AQ6MmO5kiXOLlKMmKwV5XJf4m/3&#10;28kCI+uIpEQoyUr8wCy+Wb59c93rgk1VqwRlBgGItEWvS9w6p4sksXXLOmIvlGYSnI0yHXHwafYJ&#10;NaQH9E4k0zSdJ70yVBtVM2vhbxWdeBnwm4bV7kvTWOaQKDHk5sJqwrrza7K8JsXeEN3y+pQG+Ycs&#10;OsIlHHqGqogj6GD4K6iO10ZZ1biLWnWJahpes8AB2GTpH2zuWqJZ4ALFsfpcJvv/YOvPx68GcQq9&#10;m2IkSQc9umeDQ+/VgC59eXptC4i60xDnBvgNoYGq1beq/m6RVOuWyD1bGaP6lhEK6WV+Z/Jsa8Sx&#10;HmTXf1IUjiEHpwLQ0JjO1w6qgQAd2vRwbo1PpYafeb5IL+fgqsE3yxfzLCSXkGLcrY11H5jqkDdK&#10;bKD1AZ0cb63z2ZBiDPGHSbXlQoT2C4n6Es+n01nkpQSn3unDrNnv1sKgI/ECCk+gBp7nYR65IraN&#10;ccEVpdVxB/oWvCvx4rybFL5MG0nD8Y5wEW1IUUh/KrCGpE9W1NHjVXq1WWwW+SSfzjeTPK2qyWq7&#10;zifzbfbusppV63WV/fIEsrxoOaVMeg6jprP87zRzmq6oxrOqX3B9UZJteF6XJHmZRig/sBrfgV3Q&#10;h5dEFIcbdgMUxItmp+gDKMWoOK9wv4DRKvMTox5mtcT2x4EYhpH4KEFtfrBHw4zGbjSIrGFriR1G&#10;0Vy7eAEctOH7FpCjnqVagSIbHsTylMVJxzB/IfnTXeEH/Pl3iHq60Za/AQAA//8DAFBLAwQUAAYA&#10;CAAAACEA4XjvwOAAAAAKAQAADwAAAGRycy9kb3ducmV2LnhtbEyPwU7DMAyG70i8Q2Qkbixdu6Kt&#10;azohJKQdJsQGl93cxmsrEqdqsq28PdkJbrb86ff3l5vJGnGh0feOFcxnCQjixumeWwVfn29PSxA+&#10;IGs0jknBD3nYVPd3JRbaXXlPl0NoRQxhX6CCLoShkNI3HVn0MzcQx9vJjRZDXMdW6hGvMdwamSbJ&#10;s7TYc/zQ4UCvHTXfh7NVYN4dbk8fOye3eZ0edybda22VenyYXtYgAk3hD4abflSHKjrV7szaC6Mg&#10;y1Z5ROOwyEDcgGSRz0HUCparFGRVyv8Vql8AAAD//wMAUEsBAi0AFAAGAAgAAAAhALaDOJL+AAAA&#10;4QEAABMAAAAAAAAAAAAAAAAAAAAAAFtDb250ZW50X1R5cGVzXS54bWxQSwECLQAUAAYACAAAACEA&#10;OP0h/9YAAACUAQAACwAAAAAAAAAAAAAAAAAvAQAAX3JlbHMvLnJlbHNQSwECLQAUAAYACAAAACEA&#10;uNx/MIQCAAAZBQAADgAAAAAAAAAAAAAAAAAuAgAAZHJzL2Uyb0RvYy54bWxQSwECLQAUAAYACAAA&#10;ACEA4XjvwOAAAAAKAQAADwAAAAAAAAAAAAAAAADeBAAAZHJzL2Rvd25yZXYueG1sUEsFBgAAAAAE&#10;AAQA8wAAAOsFAAAAAA==&#10;" filled="f" strokeweight=".49pt">
                <v:textbox inset="0,0,0,0">
                  <w:txbxContent>
                    <w:p w:rsidR="00631EDB" w:rsidRDefault="00965841">
                      <w:pPr>
                        <w:pStyle w:val="GvdeMetni"/>
                        <w:spacing w:line="249" w:lineRule="auto"/>
                        <w:ind w:left="53" w:firstLine="58"/>
                      </w:pPr>
                      <w:r>
                        <w:t>Sözleşmenin 3 ve 4 üncü maddeleri, İdari Anlaşmanın 2, 3 ve 5 inci maddeleri</w:t>
                      </w:r>
                    </w:p>
                  </w:txbxContent>
                </v:textbox>
                <w10:wrap type="topAndBottom" anchorx="page"/>
              </v:shape>
            </w:pict>
          </mc:Fallback>
        </mc:AlternateContent>
      </w:r>
    </w:p>
    <w:p w:rsidR="00631EDB" w:rsidRDefault="00631EDB" w:rsidP="00075736">
      <w:pPr>
        <w:pStyle w:val="GvdeMetni"/>
        <w:spacing w:before="9"/>
        <w:jc w:val="both"/>
        <w:rPr>
          <w:b/>
          <w:sz w:val="17"/>
        </w:rPr>
      </w:pPr>
    </w:p>
    <w:p w:rsidR="00631EDB" w:rsidRDefault="00F1672A" w:rsidP="00075736">
      <w:pPr>
        <w:pStyle w:val="GvdeMetni"/>
        <w:spacing w:before="95" w:line="249" w:lineRule="auto"/>
        <w:ind w:left="111" w:right="99" w:firstLine="686"/>
        <w:jc w:val="both"/>
      </w:pPr>
      <w:r>
        <w:rPr>
          <w:noProof/>
          <w:lang w:bidi="ar-SA"/>
        </w:rPr>
        <mc:AlternateContent>
          <mc:Choice Requires="wps">
            <w:drawing>
              <wp:anchor distT="0" distB="0" distL="114300" distR="114300" simplePos="0" relativeHeight="251661312" behindDoc="0" locked="0" layoutInCell="1" allowOverlap="1">
                <wp:simplePos x="0" y="0"/>
                <wp:positionH relativeFrom="page">
                  <wp:posOffset>998220</wp:posOffset>
                </wp:positionH>
                <wp:positionV relativeFrom="paragraph">
                  <wp:posOffset>-500380</wp:posOffset>
                </wp:positionV>
                <wp:extent cx="1157605" cy="34861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34861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1EDB" w:rsidRDefault="00965841">
                            <w:pPr>
                              <w:pStyle w:val="GvdeMetni"/>
                              <w:spacing w:line="260" w:lineRule="exact"/>
                              <w:ind w:left="11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78.6pt;margin-top:-39.4pt;width:91.15pt;height:2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gjhgIAACAFAAAOAAAAZHJzL2Uyb0RvYy54bWysVG1v2yAQ/j5p/wHxPbWdOmlq1am6OJkm&#10;dS9Sux9AMI7RMDAgsbtp/30HxGm6fpmm+QM+m7vn7jme4+Z26AQ6MGO5kiXOLlKMmKSq5nJX4q+P&#10;m8kCI+uIrIlQkpX4iVl8u3z75qbXBZuqVomaGQQg0ha9LnHrnC6SxNKWdcReKM0kbDbKdMTBp9kl&#10;tSE9oHcimabpPOmVqbVRlFkLf6u4iZcBv2kYdZ+bxjKHRImhNhdWE9atX5PlDSl2huiW02MZ5B+q&#10;6AiXkPQEVRFH0N7wV1Adp0ZZ1bgLqrpENQ2nLHAANln6B5uHlmgWuEBzrD61yf4/WPrp8MUgXsPZ&#10;ZRhJ0sEZPbLBoXdqQLlvT69tAV4PGvzcAL/BNVC1+l7RbxZJtWqJ3LE7Y1TfMlJDeZmPTM5CI471&#10;INv+o6ohDdk7FYCGxnS+d9ANBOhwTE+no/GlUJ8ym13N0xlGFPYu88U8m4UUpBijtbHuPVMd8kaJ&#10;DRx9QCeHe+t8NaQYXXwyqTZciHD8QqK+xPPp9DLyUoLXftO7WbPbroRBB+IFFJ5jXnvu5pErYtvo&#10;F7a8Gyk67kDfgnclXpyiSeHbtJZ1cHGEi2hDiUL6KGANRR+tqKOf1+n1erFe5JN8Ol9P8rSqJneb&#10;VT6Zb7KrWXVZrVZV9ssTyPKi5XXNpOcwajrL/04zx+mKajyp+gXXFy3ZhOd1S5KXZYT2A6vxHdgF&#10;fXhJRHG4YTtEJXo4r52tqp9AMEbFsYVrBoxWmR8Y9TCyJbbf98QwjMQHCaLz8z0aZjS2o0EkhdAS&#10;O4yiuXLxHthrw3ctIEdZS3UHwmx40MxzFUc5wxgGDscrw8/5+Xfwer7Ylr8BAAD//wMAUEsDBBQA&#10;BgAIAAAAIQBVQaTT4AAAAAsBAAAPAAAAZHJzL2Rvd25yZXYueG1sTI9PT8JAEMXvJn6HzZh4g61t&#10;KlC6JcbEhAMxgl64TbtD27h/mu4C9ds7nuT43vzy5r1yM1kjLjSG3jsFT/MEBLnG6961Cr4+32ZL&#10;ECGi02i8IwU/FGBT3d+VWGh/dXu6HGIrOMSFAhV0MQ6FlKHpyGKY+4Ec305+tBhZjq3UI1453BqZ&#10;JsmztNg7/tDhQK8dNd+Hs1Vg3j1uTx87L7d5nR53Jt1rbZV6fJhe1iAiTfEfhr/6XB0q7lT7s9NB&#10;GNb5ImVUwWyx5A1MZNkqB1Gzk2YrkFUpbzdUvwAAAP//AwBQSwECLQAUAAYACAAAACEAtoM4kv4A&#10;AADhAQAAEwAAAAAAAAAAAAAAAAAAAAAAW0NvbnRlbnRfVHlwZXNdLnhtbFBLAQItABQABgAIAAAA&#10;IQA4/SH/1gAAAJQBAAALAAAAAAAAAAAAAAAAAC8BAABfcmVscy8ucmVsc1BLAQItABQABgAIAAAA&#10;IQAdekgjhgIAACAFAAAOAAAAAAAAAAAAAAAAAC4CAABkcnMvZTJvRG9jLnhtbFBLAQItABQABgAI&#10;AAAAIQBVQaTT4AAAAAsBAAAPAAAAAAAAAAAAAAAAAOAEAABkcnMvZG93bnJldi54bWxQSwUGAAAA&#10;AAQABADzAAAA7QUAAAAA&#10;" filled="f" strokeweight=".49pt">
                <v:textbox inset="0,0,0,0">
                  <w:txbxContent>
                    <w:p w:rsidR="00631EDB" w:rsidRDefault="00965841">
                      <w:pPr>
                        <w:pStyle w:val="GvdeMetni"/>
                        <w:spacing w:line="260" w:lineRule="exact"/>
                        <w:ind w:left="112"/>
                      </w:pPr>
                      <w:r>
                        <w:t>İlgili hükümler</w:t>
                      </w:r>
                    </w:p>
                  </w:txbxContent>
                </v:textbox>
                <w10:wrap anchorx="page"/>
              </v:shape>
            </w:pict>
          </mc:Fallback>
        </mc:AlternateContent>
      </w:r>
      <w:r w:rsidR="00965841">
        <w:t xml:space="preserve">Sözleşmenin 3 üncü maddesine göre diğer akit taraf ülkesinde daimi işçi statüsünde çalıştırılan kişiler ana ülkenin (vatandaşı olunan ülkenin) sigortasına tabi olup bu kişilerin yalnızca sağlık sigortası ile kısa vadeli sigorta primleri </w:t>
      </w:r>
      <w:proofErr w:type="gramStart"/>
      <w:r w:rsidR="00965841">
        <w:t>işin  yapıldığı</w:t>
      </w:r>
      <w:proofErr w:type="gramEnd"/>
      <w:r w:rsidR="00965841">
        <w:t xml:space="preserve">  akit  taraf mevzuatına göre ödenecektir. İdari Anlaşmanın 10 uncu maddesine göre Sözleşme kapsamında daimi işçi statüsünde çalışacak kimselere ilişkin listelerin ana </w:t>
      </w:r>
      <w:proofErr w:type="gramStart"/>
      <w:r w:rsidR="00965841">
        <w:t>ülke  yetkili</w:t>
      </w:r>
      <w:proofErr w:type="gramEnd"/>
      <w:r w:rsidR="00965841">
        <w:t xml:space="preserve">  kurumunca  düzenlenerek resmi mühürle tasdik edilmiş olması</w:t>
      </w:r>
      <w:r w:rsidR="00965841">
        <w:rPr>
          <w:spacing w:val="17"/>
        </w:rPr>
        <w:t xml:space="preserve"> </w:t>
      </w:r>
      <w:r w:rsidR="00965841">
        <w:t>gerekmektedir.</w:t>
      </w:r>
    </w:p>
    <w:p w:rsidR="00631EDB" w:rsidRDefault="00631EDB" w:rsidP="00075736">
      <w:pPr>
        <w:pStyle w:val="GvdeMetni"/>
        <w:spacing w:before="4"/>
        <w:jc w:val="both"/>
        <w:rPr>
          <w:sz w:val="30"/>
        </w:rPr>
      </w:pPr>
    </w:p>
    <w:p w:rsidR="00631EDB" w:rsidRDefault="00965841" w:rsidP="00075736">
      <w:pPr>
        <w:pStyle w:val="Balk1"/>
        <w:numPr>
          <w:ilvl w:val="1"/>
          <w:numId w:val="3"/>
        </w:numPr>
        <w:tabs>
          <w:tab w:val="left" w:pos="1210"/>
        </w:tabs>
        <w:jc w:val="both"/>
      </w:pPr>
      <w:r>
        <w:t>Türk İşveren Tarafından Libya'da Çalıştırılan Türk</w:t>
      </w:r>
      <w:r>
        <w:rPr>
          <w:spacing w:val="20"/>
        </w:rPr>
        <w:t xml:space="preserve"> </w:t>
      </w:r>
      <w:r>
        <w:t>İşçiler</w:t>
      </w:r>
    </w:p>
    <w:p w:rsidR="00631EDB" w:rsidRDefault="00965841" w:rsidP="00075736">
      <w:pPr>
        <w:pStyle w:val="GvdeMetni"/>
        <w:spacing w:before="49" w:line="249" w:lineRule="auto"/>
        <w:ind w:left="111" w:right="112" w:firstLine="686"/>
        <w:jc w:val="both"/>
      </w:pPr>
      <w:r>
        <w:t xml:space="preserve">Sözleşmenin 3 üncü maddesi gereğince Libya'da Türk işveren </w:t>
      </w:r>
      <w:proofErr w:type="gramStart"/>
      <w:r>
        <w:t>tarafından  istihdam</w:t>
      </w:r>
      <w:proofErr w:type="gramEnd"/>
      <w:r>
        <w:t xml:space="preserve"> edilen işçiler malullük, yaşlılık ve ölüm sigortası kolları bakımından Türk mevzuatına tabi olacaklardır. Türk işveren tarafından Libya'da çalıştırılacak olan Türk işçilerin sigortalılığı hakkında Kurumun </w:t>
      </w:r>
      <w:proofErr w:type="gramStart"/>
      <w:r>
        <w:t>22/2/2013</w:t>
      </w:r>
      <w:proofErr w:type="gramEnd"/>
      <w:r>
        <w:t xml:space="preserve"> tarihli ve 2013/11 sayılı Genelgesi hükümleri</w:t>
      </w:r>
      <w:r>
        <w:rPr>
          <w:spacing w:val="6"/>
        </w:rPr>
        <w:t xml:space="preserve"> </w:t>
      </w:r>
      <w:r>
        <w:t>uygulanacaktır.</w:t>
      </w:r>
    </w:p>
    <w:p w:rsidR="00631EDB" w:rsidRDefault="00965841" w:rsidP="00075736">
      <w:pPr>
        <w:pStyle w:val="GvdeMetni"/>
        <w:spacing w:before="37" w:line="249" w:lineRule="auto"/>
        <w:ind w:left="111" w:right="106" w:firstLine="686"/>
        <w:jc w:val="both"/>
      </w:pPr>
      <w:r>
        <w:t xml:space="preserve">Libya'da çalışan daimi işçilerin hastalık, iş kazası ve doğumdan dolayı </w:t>
      </w:r>
      <w:proofErr w:type="gramStart"/>
      <w:r>
        <w:t>kısa  vadede</w:t>
      </w:r>
      <w:proofErr w:type="gramEnd"/>
      <w:r>
        <w:t xml:space="preserve"> nakdi yardımları İdari Anlaşmanın 5 inci maddesinin (b) fıkrası gereğince Libya mevzuatına göre işveren tarafından</w:t>
      </w:r>
      <w:r>
        <w:rPr>
          <w:spacing w:val="12"/>
        </w:rPr>
        <w:t xml:space="preserve"> </w:t>
      </w:r>
      <w:r>
        <w:t>ödenecektir.</w:t>
      </w:r>
    </w:p>
    <w:p w:rsidR="00631EDB" w:rsidRDefault="00631EDB" w:rsidP="00075736">
      <w:pPr>
        <w:pStyle w:val="GvdeMetni"/>
        <w:spacing w:before="6"/>
        <w:jc w:val="both"/>
        <w:rPr>
          <w:sz w:val="30"/>
        </w:rPr>
      </w:pPr>
    </w:p>
    <w:p w:rsidR="00631EDB" w:rsidRDefault="00965841" w:rsidP="00075736">
      <w:pPr>
        <w:pStyle w:val="Balk1"/>
        <w:numPr>
          <w:ilvl w:val="1"/>
          <w:numId w:val="3"/>
        </w:numPr>
        <w:tabs>
          <w:tab w:val="left" w:pos="1210"/>
        </w:tabs>
        <w:jc w:val="both"/>
      </w:pPr>
      <w:r>
        <w:t>Libyalı İşveren Tarafından Türkiye'de Çalıştırılan Libyalı</w:t>
      </w:r>
      <w:r>
        <w:rPr>
          <w:spacing w:val="37"/>
        </w:rPr>
        <w:t xml:space="preserve"> </w:t>
      </w:r>
      <w:r>
        <w:t>İşçiler</w:t>
      </w:r>
    </w:p>
    <w:p w:rsidR="00631EDB" w:rsidRDefault="00965841" w:rsidP="00075736">
      <w:pPr>
        <w:pStyle w:val="GvdeMetni"/>
        <w:spacing w:before="49" w:line="249" w:lineRule="auto"/>
        <w:ind w:left="111" w:right="106" w:firstLine="686"/>
        <w:jc w:val="both"/>
      </w:pPr>
      <w:r>
        <w:t xml:space="preserve">Sözleşmenin 3 üncü maddesi gereğince Türkiye'de </w:t>
      </w:r>
      <w:proofErr w:type="gramStart"/>
      <w:r>
        <w:t>Libyalı  işveren</w:t>
      </w:r>
      <w:proofErr w:type="gramEnd"/>
      <w:r>
        <w:t xml:space="preserve">  tarafından çalıştırılan Libya vatandaşı işçiler malullük, yaşlılık ve ölüm sigortaları bakımından Libya mevzuatına tabidirler. İdari Anlaşmanın 2 </w:t>
      </w:r>
      <w:proofErr w:type="spellStart"/>
      <w:r>
        <w:t>nci</w:t>
      </w:r>
      <w:proofErr w:type="spellEnd"/>
      <w:r>
        <w:t xml:space="preserve"> maddesi gereğince bu kişiler Türk mevzuatı bakımından malullük, yaşlılık ve ölüm sigortasından muaf tutulacak, söz konusu kişiler hakkında yalnızca kısa vadeli sigorta kolları ile genel sağlık </w:t>
      </w:r>
      <w:proofErr w:type="gramStart"/>
      <w:r>
        <w:t>sigortası  hükümleri</w:t>
      </w:r>
      <w:proofErr w:type="gramEnd"/>
      <w:r>
        <w:t xml:space="preserve">  uygulanacaktır.</w:t>
      </w:r>
    </w:p>
    <w:p w:rsidR="00631EDB" w:rsidRDefault="00965841" w:rsidP="00075736">
      <w:pPr>
        <w:pStyle w:val="GvdeMetni"/>
        <w:spacing w:before="35" w:line="249" w:lineRule="auto"/>
        <w:ind w:left="111" w:right="119" w:firstLine="686"/>
        <w:jc w:val="both"/>
      </w:pPr>
      <w:r>
        <w:t>Bu kişilere hastalık, iş kazası ve doğumdan dolayı kısa vadeli sigorta kapsamındaki nakdi yardımlar, Kurum tarafından</w:t>
      </w:r>
      <w:r>
        <w:rPr>
          <w:spacing w:val="8"/>
        </w:rPr>
        <w:t xml:space="preserve"> </w:t>
      </w:r>
      <w:r>
        <w:t>ödenecektir.</w:t>
      </w:r>
    </w:p>
    <w:p w:rsidR="00631EDB" w:rsidRDefault="00631EDB" w:rsidP="00075736">
      <w:pPr>
        <w:pStyle w:val="GvdeMetni"/>
        <w:spacing w:before="6"/>
        <w:jc w:val="both"/>
        <w:rPr>
          <w:sz w:val="30"/>
        </w:rPr>
      </w:pPr>
    </w:p>
    <w:p w:rsidR="00631EDB" w:rsidRDefault="00F1672A" w:rsidP="00075736">
      <w:pPr>
        <w:pStyle w:val="Balk1"/>
        <w:numPr>
          <w:ilvl w:val="0"/>
          <w:numId w:val="3"/>
        </w:numPr>
        <w:tabs>
          <w:tab w:val="left" w:pos="1092"/>
        </w:tabs>
        <w:spacing w:before="1"/>
        <w:jc w:val="both"/>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998220</wp:posOffset>
                </wp:positionH>
                <wp:positionV relativeFrom="paragraph">
                  <wp:posOffset>386080</wp:posOffset>
                </wp:positionV>
                <wp:extent cx="1157605" cy="17462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1EDB" w:rsidRDefault="00965841">
                            <w:pPr>
                              <w:pStyle w:val="GvdeMetni"/>
                              <w:spacing w:line="260" w:lineRule="exact"/>
                              <w:ind w:left="11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78.6pt;margin-top:30.4pt;width:91.15pt;height:1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lxhgIAACAFAAAOAAAAZHJzL2Uyb0RvYy54bWysVNtu2zAMfR+wfxD0nvoSJ02NOkUWJ8OA&#10;7gK0+wBFlmNhsqRJSuxu2L+PkuM0XV+GYX6QaYs85KEOdXvXtwIdmbFcyQInVzFGTFJVcbkv8NfH&#10;7WSBkXVEVkQoyQr8xCy+W759c9vpnKWqUaJiBgGItHmnC9w4p/MosrRhLbFXSjMJm7UyLXHwafZR&#10;ZUgH6K2I0jieR50ylTaKMmvhbzls4mXAr2tG3ee6tswhUWCozYXVhHXn12h5S/K9Ibrh9FQG+Ycq&#10;WsIlJD1DlcQRdDD8FVTLqVFW1e6KqjZSdc0pCxyATRL/weahIZoFLtAcq89tsv8Pln46fjGIV3B2&#10;0B5JWjijR9Y79E71aOrb02mbg9eDBj/Xw29wDVStvlf0m0VSrRsi92xljOoaRiooL/GR0UXogGM9&#10;yK77qCpIQw5OBaC+Nq3vHXQDATrU8XQ+Gl8K9SmT2fU8nmFEYS+5zubpLKQg+RitjXXvmWqRNwps&#10;4OgDOjneW+erIfno4pNJteVChOMXEnUFnqfpdOClBK/8pnezZr9bC4OOxAsoPKe89tLNI5fENoNf&#10;2PJuJG+5A30L3hZ4cY4muW/TRlbBxREuBhtKFNJHAWso+mQNOvp5E99sFptFNsnS+WaSxWU5WW3X&#10;2WS+Ta5n5bRcr8vklyeQZHnDq4pJz2HUdJL9nWZO0zWo8azqF1xftGQbntctiV6WEdoPrMZ3YBf0&#10;4SUxiMP1uz4oMfVwXjs7VT2BYIwaxhauGTAaZX5g1MHIFth+PxDDMBIfJIjOz/domNHYjQaRFEIL&#10;7DAazLUb7oGDNnzfAPIga6lWIMyaB808V3GSM4xh4HC6MvycX34Hr+eLbfkbAAD//wMAUEsDBBQA&#10;BgAIAAAAIQBT/1K43gAAAAkBAAAPAAAAZHJzL2Rvd25yZXYueG1sTI9BS8NAEIXvgv9hGcGb3ZiQ&#10;mqbZFBGEHorY6sXbJjtNgruzIbtt4793PNnjYz7efK/azM6KM05h8KTgcZGAQGq9GahT8Pnx+lCA&#10;CFGT0dYTKvjBAJv69qbSpfEX2uP5EDvBJRRKraCPcSylDG2PToeFH5H4dvST05Hj1Ekz6QuXOyvT&#10;JFlKpwfiD70e8aXH9vtwcgrsm9fb4/vOy23epF87m+6NcUrd383PaxAR5/gPw58+q0PNTo0/kQnC&#10;cs6fUkYVLBOewECWrXIQjYKiyEDWlbxeUP8CAAD//wMAUEsBAi0AFAAGAAgAAAAhALaDOJL+AAAA&#10;4QEAABMAAAAAAAAAAAAAAAAAAAAAAFtDb250ZW50X1R5cGVzXS54bWxQSwECLQAUAAYACAAAACEA&#10;OP0h/9YAAACUAQAACwAAAAAAAAAAAAAAAAAvAQAAX3JlbHMvLnJlbHNQSwECLQAUAAYACAAAACEA&#10;76xpcYYCAAAgBQAADgAAAAAAAAAAAAAAAAAuAgAAZHJzL2Uyb0RvYy54bWxQSwECLQAUAAYACAAA&#10;ACEAU/9SuN4AAAAJAQAADwAAAAAAAAAAAAAAAADgBAAAZHJzL2Rvd25yZXYueG1sUEsFBgAAAAAE&#10;AAQA8wAAAOsFAAAAAA==&#10;" filled="f" strokeweight=".49pt">
                <v:textbox inset="0,0,0,0">
                  <w:txbxContent>
                    <w:p w:rsidR="00631EDB" w:rsidRDefault="00965841">
                      <w:pPr>
                        <w:pStyle w:val="GvdeMetni"/>
                        <w:spacing w:line="260" w:lineRule="exact"/>
                        <w:ind w:left="112"/>
                      </w:pPr>
                      <w:r>
                        <w:t>İlgili hükümler</w:t>
                      </w:r>
                    </w:p>
                  </w:txbxContent>
                </v:textbox>
                <w10:wrap anchorx="page"/>
              </v:shape>
            </w:pict>
          </mc:Fallback>
        </mc:AlternateContent>
      </w:r>
      <w:r w:rsidR="00965841">
        <w:t>Diğer Akit Tarafa Çalışan Daimi Olmayan İşçilerin Tabi</w:t>
      </w:r>
      <w:r w:rsidR="00965841">
        <w:rPr>
          <w:spacing w:val="15"/>
        </w:rPr>
        <w:t xml:space="preserve"> </w:t>
      </w:r>
      <w:r w:rsidR="00965841">
        <w:t>Olacağı Mevzuat</w:t>
      </w:r>
    </w:p>
    <w:p w:rsidR="00631EDB" w:rsidRDefault="00F1672A" w:rsidP="00075736">
      <w:pPr>
        <w:pStyle w:val="GvdeMetni"/>
        <w:spacing w:before="10"/>
        <w:jc w:val="both"/>
        <w:rPr>
          <w:b/>
          <w:sz w:val="25"/>
        </w:rPr>
      </w:pPr>
      <w:r>
        <w:rPr>
          <w:noProof/>
          <w:lang w:bidi="ar-SA"/>
        </w:rPr>
        <mc:AlternateContent>
          <mc:Choice Requires="wps">
            <w:drawing>
              <wp:anchor distT="0" distB="0" distL="0" distR="0" simplePos="0" relativeHeight="251659264" behindDoc="1" locked="0" layoutInCell="1" allowOverlap="1">
                <wp:simplePos x="0" y="0"/>
                <wp:positionH relativeFrom="page">
                  <wp:posOffset>2155825</wp:posOffset>
                </wp:positionH>
                <wp:positionV relativeFrom="paragraph">
                  <wp:posOffset>217170</wp:posOffset>
                </wp:positionV>
                <wp:extent cx="4480560" cy="174625"/>
                <wp:effectExtent l="0" t="0"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1EDB" w:rsidRDefault="00965841">
                            <w:pPr>
                              <w:pStyle w:val="GvdeMetni"/>
                              <w:spacing w:line="260" w:lineRule="exact"/>
                              <w:ind w:left="112"/>
                            </w:pPr>
                            <w:r>
                              <w:t>Sözleşmenin 5 inci maddesi, İdari Anlaşmanın 14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169.75pt;margin-top:17.1pt;width:352.8pt;height:1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ShwIAAB8FAAAOAAAAZHJzL2Uyb0RvYy54bWysVNtu2zAMfR+wfxD0nvpSN02NOkUXJ8OA&#10;7gK0+wBFkmNhsqRJSuxu2L+PkuO0XV+GYX6QaYs84iEPdX0zdBIduHVCqwpnZylGXFHNhNpV+OvD&#10;ZrbAyHmiGJFa8Qo/codvlm/fXPem5LlutWTcIgBRruxNhVvvTZkkjra8I+5MG65gs9G2Ix4+7S5h&#10;lvSA3skkT9N50mvLjNWUOwd/63ETLyN+03DqPzeN4x7JCkNuPq42rtuwJstrUu4sMa2gxzTIP2TR&#10;EaHg0BNUTTxBeyteQXWCWu1048+o7hLdNILyyAHYZOkfbO5bYnjkAsVx5lQm9/9g6afDF4sEq/AV&#10;Rop00KIHPnj0Tg8oD9XpjSvB6d6Amx/gN3Q5MnXmTtNvDim9aona8Vtrdd9ywiC7LEQmz0JHHBdA&#10;tv1HzeAYsvc6Ag2N7ULpoBgI0KFLj6fOhFQo/CyKRXoxhy0Ke9llMc8v4hGknKKNdf491x0KRoUt&#10;dD6ik8Od8yEbUk4u4TClN0LK2H2pUF/heZ6fj7y0FCxsBjdnd9uVtOhAgn7iczzXPXcLyDVx7egX&#10;t4IbKTvhQd5SdBVenKJJGcq0Viy6eCLkaEOKUoUoYA1JH61RRj+v0qv1Yr0oZkU+X8+KtK5nt5tV&#10;MZtvssuL+rxerersVyCQFWUrGOMqcJgknRV/J5njcI1iPIn6BdcXJdnE53VJkpdpxPIDq+kd2UV9&#10;BEmM4vDDdohCPA9wQTtbzR5BMFaPUwu3DBittj8w6mFiK+y+74nlGMkPCkQXxnsy7GRsJ4MoCqEV&#10;9hiN5sqP18DeWLFrAXmUtdK3IMxGRM08ZXGUM0xh5HC8McKYP/+OXk/32vI3AAAA//8DAFBLAwQU&#10;AAYACAAAACEARjiBMOAAAAAKAQAADwAAAGRycy9kb3ducmV2LnhtbEyPwU7DMAyG70i8Q2Qkbixt&#10;tw4oTSeEhLTDhNjYZTe38dqKxKmabCtvT3aCmy1/+v395WqyRpxp9L1jBeksAUHcON1zq2D/9f7w&#10;BMIHZI3GMSn4IQ+r6vamxEK7C2/pvAutiCHsC1TQhTAUUvqmI4t+5gbieDu60WKI69hKPeIlhlsj&#10;syRZSos9xw8dDvTWUfO9O1kF5sPh+vi5cXKd19lhY7Kt1lap+7vp9QVEoCn8wXDVj+pQRafanVh7&#10;YRTM5895ROOwyEBcgWSRpyBqBcv0EWRVyv8Vql8AAAD//wMAUEsBAi0AFAAGAAgAAAAhALaDOJL+&#10;AAAA4QEAABMAAAAAAAAAAAAAAAAAAAAAAFtDb250ZW50X1R5cGVzXS54bWxQSwECLQAUAAYACAAA&#10;ACEAOP0h/9YAAACUAQAACwAAAAAAAAAAAAAAAAAvAQAAX3JlbHMvLnJlbHNQSwECLQAUAAYACAAA&#10;ACEA/2yIUocCAAAfBQAADgAAAAAAAAAAAAAAAAAuAgAAZHJzL2Uyb0RvYy54bWxQSwECLQAUAAYA&#10;CAAAACEARjiBMOAAAAAKAQAADwAAAAAAAAAAAAAAAADhBAAAZHJzL2Rvd25yZXYueG1sUEsFBgAA&#10;AAAEAAQA8wAAAO4FAAAAAA==&#10;" filled="f" strokeweight=".49pt">
                <v:textbox inset="0,0,0,0">
                  <w:txbxContent>
                    <w:p w:rsidR="00631EDB" w:rsidRDefault="00965841">
                      <w:pPr>
                        <w:pStyle w:val="GvdeMetni"/>
                        <w:spacing w:line="260" w:lineRule="exact"/>
                        <w:ind w:left="112"/>
                      </w:pPr>
                      <w:r>
                        <w:t>Sözleşmenin 5 inci maddesi, İdari Anlaşmanın 14 üncü maddesi</w:t>
                      </w:r>
                    </w:p>
                  </w:txbxContent>
                </v:textbox>
                <w10:wrap type="topAndBottom" anchorx="page"/>
              </v:shape>
            </w:pict>
          </mc:Fallback>
        </mc:AlternateContent>
      </w:r>
    </w:p>
    <w:p w:rsidR="00631EDB" w:rsidRDefault="00631EDB" w:rsidP="00075736">
      <w:pPr>
        <w:jc w:val="both"/>
        <w:rPr>
          <w:sz w:val="25"/>
        </w:rPr>
        <w:sectPr w:rsidR="00631EDB">
          <w:pgSz w:w="11910" w:h="16840"/>
          <w:pgMar w:top="1260" w:right="1340" w:bottom="3020" w:left="1460" w:header="0" w:footer="2821" w:gutter="0"/>
          <w:cols w:space="708"/>
        </w:sectPr>
      </w:pPr>
    </w:p>
    <w:p w:rsidR="00631EDB" w:rsidRDefault="00965841" w:rsidP="00075736">
      <w:pPr>
        <w:pStyle w:val="GvdeMetni"/>
        <w:spacing w:before="78" w:line="249" w:lineRule="auto"/>
        <w:ind w:left="111" w:right="106" w:firstLine="686"/>
        <w:jc w:val="both"/>
      </w:pPr>
      <w:r>
        <w:lastRenderedPageBreak/>
        <w:t xml:space="preserve">Akit tarafta çalışan daimi olmayan işçiler, işin yapıldığı ülkenin mevzuatına tabi olup bunların emeklilik primleri de </w:t>
      </w:r>
      <w:proofErr w:type="gramStart"/>
      <w:r>
        <w:t>dahil</w:t>
      </w:r>
      <w:proofErr w:type="gramEnd"/>
      <w:r>
        <w:t xml:space="preserve"> olmak üzere tüm primleri bu mevzuata göre ödenecektir.</w:t>
      </w:r>
    </w:p>
    <w:p w:rsidR="00631EDB" w:rsidRDefault="00631EDB" w:rsidP="00075736">
      <w:pPr>
        <w:pStyle w:val="GvdeMetni"/>
        <w:spacing w:before="6"/>
        <w:jc w:val="both"/>
        <w:rPr>
          <w:sz w:val="30"/>
        </w:rPr>
      </w:pPr>
    </w:p>
    <w:p w:rsidR="00631EDB" w:rsidRDefault="00965841" w:rsidP="00075736">
      <w:pPr>
        <w:pStyle w:val="Balk1"/>
        <w:spacing w:line="285" w:lineRule="auto"/>
        <w:ind w:left="2581" w:right="2541" w:firstLine="960"/>
        <w:jc w:val="both"/>
      </w:pPr>
      <w:r>
        <w:t>İKİNCİ BÖLÜM PRİMLERİN TRANSFER EDİLMESİ</w:t>
      </w:r>
    </w:p>
    <w:p w:rsidR="00631EDB" w:rsidRDefault="00631EDB" w:rsidP="00075736">
      <w:pPr>
        <w:pStyle w:val="GvdeMetni"/>
        <w:spacing w:before="1"/>
        <w:jc w:val="both"/>
        <w:rPr>
          <w:b/>
          <w:sz w:val="27"/>
        </w:rPr>
      </w:pPr>
    </w:p>
    <w:p w:rsidR="00631EDB" w:rsidRDefault="00965841" w:rsidP="00075736">
      <w:pPr>
        <w:pStyle w:val="GvdeMetni"/>
        <w:spacing w:line="249" w:lineRule="auto"/>
        <w:ind w:left="111" w:right="106" w:firstLine="686"/>
        <w:jc w:val="both"/>
      </w:pPr>
      <w:r>
        <w:t xml:space="preserve">İdari Anlaşmanın 14 üncü maddesi gereğince akit taraflardan </w:t>
      </w:r>
      <w:proofErr w:type="gramStart"/>
      <w:r>
        <w:t>birinde  daimi</w:t>
      </w:r>
      <w:proofErr w:type="gramEnd"/>
      <w:r>
        <w:t xml:space="preserve"> olmayan  işçi statüsünde çalışan sigortalının ülkesine kesin dönüş yapmış olması koşuluyla kendisinin veya ölümü halinde hak sahibinin çalışılan ülkede 1/9/1985 tarihinden sonra adına yatırılmış olan primlerinin transferini talep etme hakkı mevcuttur. Bu çerçevede Türkiye'de </w:t>
      </w:r>
      <w:proofErr w:type="gramStart"/>
      <w:r>
        <w:t>daimi  olmayan</w:t>
      </w:r>
      <w:proofErr w:type="gramEnd"/>
      <w:r>
        <w:t xml:space="preserve"> işçi statüsünde çalışan Libya vatandaşı bir kimsenin veyahut  ölümü  halinde  bu kişinin mirasçılarının talebi halinde söz konusu primler talep sahibine iade</w:t>
      </w:r>
      <w:r>
        <w:rPr>
          <w:spacing w:val="27"/>
        </w:rPr>
        <w:t xml:space="preserve"> </w:t>
      </w:r>
      <w:r>
        <w:t>edilecektir.</w:t>
      </w:r>
    </w:p>
    <w:p w:rsidR="00631EDB" w:rsidRDefault="00965841" w:rsidP="00075736">
      <w:pPr>
        <w:pStyle w:val="GvdeMetni"/>
        <w:spacing w:before="35" w:line="249" w:lineRule="auto"/>
        <w:ind w:left="111" w:right="106" w:firstLine="686"/>
        <w:jc w:val="both"/>
      </w:pPr>
      <w:r>
        <w:t>Libya'da daimi olmayan işçi statüsünde çalışan Türk vatandaşlarının Libya'dan kesin olarak ayrılmış olmaları koşuluyla kendilerinin veyahut ölümleri halinde mirasçılarının, Libya'da yatan primlerin Türkiye'ye transfer edilmesini talep etme hakkı</w:t>
      </w:r>
      <w:r>
        <w:rPr>
          <w:spacing w:val="11"/>
        </w:rPr>
        <w:t xml:space="preserve"> </w:t>
      </w:r>
      <w:r>
        <w:t>mevcuttur.</w:t>
      </w:r>
    </w:p>
    <w:p w:rsidR="00631EDB" w:rsidRDefault="00631EDB" w:rsidP="00075736">
      <w:pPr>
        <w:pStyle w:val="GvdeMetni"/>
        <w:spacing w:before="6"/>
        <w:jc w:val="both"/>
        <w:rPr>
          <w:sz w:val="30"/>
        </w:rPr>
      </w:pPr>
    </w:p>
    <w:p w:rsidR="00631EDB" w:rsidRDefault="00965841" w:rsidP="00075736">
      <w:pPr>
        <w:pStyle w:val="Balk1"/>
        <w:spacing w:line="285" w:lineRule="auto"/>
        <w:ind w:left="3463" w:right="3483" w:firstLine="6"/>
        <w:jc w:val="both"/>
      </w:pPr>
      <w:r>
        <w:t>ÜÇÜNCÜ BÖLÜM AYLIK İŞLEMLERİ</w:t>
      </w:r>
    </w:p>
    <w:p w:rsidR="00631EDB" w:rsidRDefault="00631EDB" w:rsidP="00075736">
      <w:pPr>
        <w:pStyle w:val="GvdeMetni"/>
        <w:spacing w:before="1"/>
        <w:jc w:val="both"/>
        <w:rPr>
          <w:b/>
          <w:sz w:val="27"/>
        </w:rPr>
      </w:pPr>
    </w:p>
    <w:p w:rsidR="00631EDB" w:rsidRDefault="00965841" w:rsidP="00075736">
      <w:pPr>
        <w:pStyle w:val="ListeParagraf"/>
        <w:numPr>
          <w:ilvl w:val="0"/>
          <w:numId w:val="2"/>
        </w:numPr>
        <w:tabs>
          <w:tab w:val="left" w:pos="1034"/>
        </w:tabs>
        <w:jc w:val="both"/>
        <w:rPr>
          <w:b/>
          <w:sz w:val="23"/>
        </w:rPr>
      </w:pPr>
      <w:r>
        <w:rPr>
          <w:b/>
          <w:sz w:val="23"/>
        </w:rPr>
        <w:t>Sözleşmeye Göre Aylık</w:t>
      </w:r>
      <w:r>
        <w:rPr>
          <w:b/>
          <w:spacing w:val="5"/>
          <w:sz w:val="23"/>
        </w:rPr>
        <w:t xml:space="preserve"> </w:t>
      </w:r>
      <w:r>
        <w:rPr>
          <w:b/>
          <w:sz w:val="23"/>
        </w:rPr>
        <w:t>İşlemleri</w:t>
      </w:r>
    </w:p>
    <w:p w:rsidR="00631EDB" w:rsidRDefault="00965841" w:rsidP="00075736">
      <w:pPr>
        <w:pStyle w:val="GvdeMetni"/>
        <w:spacing w:before="49" w:line="249" w:lineRule="auto"/>
        <w:ind w:left="111" w:right="99" w:firstLine="686"/>
        <w:jc w:val="both"/>
      </w:pPr>
      <w:r>
        <w:t xml:space="preserve">Sözleşmenin yürürlük tarihi olan 1/9/1985 tarihi itibariyle akit </w:t>
      </w:r>
      <w:proofErr w:type="gramStart"/>
      <w:r>
        <w:t>taraflarda  geçirilen</w:t>
      </w:r>
      <w:proofErr w:type="gramEnd"/>
      <w:r>
        <w:t xml:space="preserve"> süreler birleştirilmek suretiyle herhangi bir aylık hakkı tespiti işlemi yapılmayacaktır.  Ayrıca, bu Sözleşme kapsamına giren kişiler ve bunların hak sahibi aile fertleri, İdari Anlaşmanın 13 üncü maddesi gereğince her türlü aylık hakları için müracaatlarını yalnızca ana ülke yetkili kurumuna</w:t>
      </w:r>
      <w:r>
        <w:rPr>
          <w:spacing w:val="8"/>
        </w:rPr>
        <w:t xml:space="preserve"> </w:t>
      </w:r>
      <w:r>
        <w:t>yapacaklardır.</w:t>
      </w:r>
    </w:p>
    <w:p w:rsidR="00631EDB" w:rsidRDefault="00965841" w:rsidP="00075736">
      <w:pPr>
        <w:pStyle w:val="GvdeMetni"/>
        <w:spacing w:before="36" w:line="249" w:lineRule="auto"/>
        <w:ind w:left="111" w:right="112" w:firstLine="686"/>
        <w:jc w:val="both"/>
      </w:pPr>
      <w:r>
        <w:t xml:space="preserve">Bu çerçevede </w:t>
      </w:r>
      <w:proofErr w:type="gramStart"/>
      <w:r>
        <w:t>1/9/1985</w:t>
      </w:r>
      <w:proofErr w:type="gramEnd"/>
      <w:r>
        <w:t xml:space="preserve"> tarihinden sonra Libya'da Türk işveren tarafından çalıştırılan daimi işçiler ile bu işçilerin ölümü halinde hak sahipleri aylık haklarına ilişkin her türlü başvuruyu yalnızca Kuruma yapacaklardır. Libya'da çalışılan söz konusu sürelere ilişkin malullük, yaşlılık ve ölüm sigortası primleri Türk mevzuatına göre yatırılmış olduğundan bu kişiler hakkında sözleşme aylığı dosyası açılmayacak; kişilerin </w:t>
      </w:r>
      <w:proofErr w:type="gramStart"/>
      <w:r>
        <w:t>aylık  taleplerine</w:t>
      </w:r>
      <w:proofErr w:type="gramEnd"/>
      <w:r>
        <w:t xml:space="preserve">  ilişkin  işlemler sigortalının bağlı olduğu işyeri dosyasının bulunduğu ünite tarafından sonuçlandırılacaktır.</w:t>
      </w:r>
    </w:p>
    <w:p w:rsidR="00631EDB" w:rsidRDefault="00965841" w:rsidP="00075736">
      <w:pPr>
        <w:pStyle w:val="GvdeMetni"/>
        <w:spacing w:before="35" w:line="249" w:lineRule="auto"/>
        <w:ind w:left="111" w:right="113" w:firstLine="686"/>
        <w:jc w:val="both"/>
      </w:pPr>
      <w:r>
        <w:t xml:space="preserve">Daimi işçi statüsünde Libya'da çalışması mevcut olan ve Kurumdan aylık talebinde bulunan kişiler adına Libya'da düzenlenmiş sağlık raporları İdari Anlaşmanın 12 </w:t>
      </w:r>
      <w:proofErr w:type="spellStart"/>
      <w:proofErr w:type="gramStart"/>
      <w:r>
        <w:t>nci</w:t>
      </w:r>
      <w:proofErr w:type="spellEnd"/>
      <w:r>
        <w:t xml:space="preserve">  maddesinin</w:t>
      </w:r>
      <w:proofErr w:type="gramEnd"/>
      <w:r>
        <w:rPr>
          <w:spacing w:val="7"/>
        </w:rPr>
        <w:t xml:space="preserve"> </w:t>
      </w:r>
      <w:r>
        <w:t>(b)</w:t>
      </w:r>
      <w:r>
        <w:rPr>
          <w:spacing w:val="15"/>
        </w:rPr>
        <w:t xml:space="preserve"> </w:t>
      </w:r>
      <w:r>
        <w:t>fıkrası</w:t>
      </w:r>
      <w:r>
        <w:rPr>
          <w:spacing w:val="25"/>
        </w:rPr>
        <w:t xml:space="preserve"> </w:t>
      </w:r>
      <w:r>
        <w:t>gereğince</w:t>
      </w:r>
      <w:r>
        <w:rPr>
          <w:spacing w:val="25"/>
        </w:rPr>
        <w:t xml:space="preserve"> </w:t>
      </w:r>
      <w:r>
        <w:t>Türkiye'deki</w:t>
      </w:r>
      <w:r>
        <w:rPr>
          <w:spacing w:val="-4"/>
        </w:rPr>
        <w:t xml:space="preserve"> </w:t>
      </w:r>
      <w:r>
        <w:t>sağlık</w:t>
      </w:r>
      <w:r>
        <w:rPr>
          <w:spacing w:val="23"/>
        </w:rPr>
        <w:t xml:space="preserve"> </w:t>
      </w:r>
      <w:r>
        <w:t>kurumlarınca</w:t>
      </w:r>
      <w:r>
        <w:rPr>
          <w:spacing w:val="16"/>
        </w:rPr>
        <w:t xml:space="preserve"> </w:t>
      </w:r>
      <w:r>
        <w:t>düzenlenmiş</w:t>
      </w:r>
      <w:r>
        <w:rPr>
          <w:spacing w:val="24"/>
        </w:rPr>
        <w:t xml:space="preserve"> </w:t>
      </w:r>
      <w:r>
        <w:t>sayılacaktır.</w:t>
      </w:r>
    </w:p>
    <w:p w:rsidR="00631EDB" w:rsidRDefault="00631EDB" w:rsidP="00075736">
      <w:pPr>
        <w:pStyle w:val="GvdeMetni"/>
        <w:spacing w:before="5"/>
        <w:jc w:val="both"/>
        <w:rPr>
          <w:sz w:val="30"/>
        </w:rPr>
      </w:pPr>
    </w:p>
    <w:p w:rsidR="00631EDB" w:rsidRDefault="00965841" w:rsidP="00075736">
      <w:pPr>
        <w:pStyle w:val="Balk1"/>
        <w:numPr>
          <w:ilvl w:val="0"/>
          <w:numId w:val="2"/>
        </w:numPr>
        <w:tabs>
          <w:tab w:val="left" w:pos="976"/>
        </w:tabs>
        <w:ind w:left="975" w:hanging="178"/>
        <w:jc w:val="both"/>
      </w:pPr>
      <w:r>
        <w:t>Yürürlükten Kaldırılan Anlaşmaya Göre Aylık</w:t>
      </w:r>
      <w:r>
        <w:rPr>
          <w:spacing w:val="16"/>
        </w:rPr>
        <w:t xml:space="preserve"> </w:t>
      </w:r>
      <w:r>
        <w:t>İşlemleri</w:t>
      </w:r>
    </w:p>
    <w:p w:rsidR="00631EDB" w:rsidRDefault="00965841" w:rsidP="00075736">
      <w:pPr>
        <w:pStyle w:val="GvdeMetni"/>
        <w:spacing w:before="50" w:line="249" w:lineRule="auto"/>
        <w:ind w:left="111" w:right="106" w:firstLine="686"/>
        <w:jc w:val="both"/>
      </w:pPr>
      <w:r>
        <w:t>Sözleşmenin 8 inci maddesine istinaden yürürlükten kaldırılan Anlaşma kapsamında bağlanmış olan malullük yaşlılık ve ölüm aylıklarının ödenmesine devam edilecektir.</w:t>
      </w:r>
    </w:p>
    <w:p w:rsidR="00631EDB" w:rsidRDefault="00631EDB" w:rsidP="00075736">
      <w:pPr>
        <w:pStyle w:val="GvdeMetni"/>
        <w:spacing w:before="6"/>
        <w:jc w:val="both"/>
        <w:rPr>
          <w:sz w:val="30"/>
        </w:rPr>
      </w:pPr>
    </w:p>
    <w:p w:rsidR="00631EDB" w:rsidRDefault="00965841" w:rsidP="00075736">
      <w:pPr>
        <w:pStyle w:val="Balk1"/>
        <w:numPr>
          <w:ilvl w:val="1"/>
          <w:numId w:val="2"/>
        </w:numPr>
        <w:tabs>
          <w:tab w:val="left" w:pos="1210"/>
        </w:tabs>
        <w:jc w:val="both"/>
      </w:pPr>
      <w:r>
        <w:t>Yürürlükten Kaldırılan Anlaşma Kapsamında Sürelerin</w:t>
      </w:r>
      <w:r>
        <w:rPr>
          <w:spacing w:val="-22"/>
        </w:rPr>
        <w:t xml:space="preserve"> </w:t>
      </w:r>
      <w:r>
        <w:t>Birleştirilmesi</w:t>
      </w:r>
    </w:p>
    <w:p w:rsidR="00631EDB" w:rsidRDefault="00965841" w:rsidP="00075736">
      <w:pPr>
        <w:pStyle w:val="GvdeMetni"/>
        <w:spacing w:before="49"/>
        <w:ind w:left="798"/>
        <w:jc w:val="both"/>
      </w:pPr>
      <w:r>
        <w:t>Sözleşmenin 10 uncu maddesi gereğince aylık hakkının belirlenmesinde diğer akit</w:t>
      </w:r>
    </w:p>
    <w:p w:rsidR="00631EDB" w:rsidRDefault="00631EDB" w:rsidP="00075736">
      <w:pPr>
        <w:jc w:val="both"/>
        <w:sectPr w:rsidR="00631EDB">
          <w:pgSz w:w="11910" w:h="16840"/>
          <w:pgMar w:top="1260" w:right="1340" w:bottom="3020" w:left="1460" w:header="0" w:footer="2821" w:gutter="0"/>
          <w:cols w:space="708"/>
        </w:sectPr>
      </w:pPr>
    </w:p>
    <w:p w:rsidR="00631EDB" w:rsidRDefault="00965841" w:rsidP="00075736">
      <w:pPr>
        <w:pStyle w:val="GvdeMetni"/>
        <w:spacing w:before="73" w:line="249" w:lineRule="auto"/>
        <w:ind w:left="111"/>
        <w:jc w:val="both"/>
      </w:pPr>
      <w:proofErr w:type="gramStart"/>
      <w:r>
        <w:lastRenderedPageBreak/>
        <w:t>tarafta</w:t>
      </w:r>
      <w:proofErr w:type="gramEnd"/>
      <w:r>
        <w:t xml:space="preserve"> 1/10/1976 ve 1/9/1985 (hariç) tarihleri arasında geçen sigortalılık süreleri dikkate alınmaktadır.</w:t>
      </w:r>
    </w:p>
    <w:p w:rsidR="00631EDB" w:rsidRDefault="00631EDB" w:rsidP="00075736">
      <w:pPr>
        <w:pStyle w:val="GvdeMetni"/>
        <w:spacing w:before="4"/>
        <w:jc w:val="both"/>
        <w:rPr>
          <w:sz w:val="28"/>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631EDB">
        <w:trPr>
          <w:trHeight w:val="813"/>
        </w:trPr>
        <w:tc>
          <w:tcPr>
            <w:tcW w:w="1823" w:type="dxa"/>
          </w:tcPr>
          <w:p w:rsidR="00631EDB" w:rsidRDefault="00965841" w:rsidP="00075736">
            <w:pPr>
              <w:pStyle w:val="TableParagraph"/>
              <w:jc w:val="both"/>
              <w:rPr>
                <w:sz w:val="23"/>
              </w:rPr>
            </w:pPr>
            <w:r>
              <w:rPr>
                <w:sz w:val="23"/>
              </w:rPr>
              <w:t>İlgili hükümler</w:t>
            </w:r>
          </w:p>
        </w:tc>
        <w:tc>
          <w:tcPr>
            <w:tcW w:w="7056" w:type="dxa"/>
          </w:tcPr>
          <w:p w:rsidR="00631EDB" w:rsidRDefault="00965841" w:rsidP="00075736">
            <w:pPr>
              <w:pStyle w:val="TableParagraph"/>
              <w:spacing w:line="249" w:lineRule="auto"/>
              <w:ind w:right="140"/>
              <w:jc w:val="both"/>
              <w:rPr>
                <w:sz w:val="23"/>
              </w:rPr>
            </w:pPr>
            <w:r>
              <w:rPr>
                <w:sz w:val="23"/>
              </w:rPr>
              <w:t xml:space="preserve">Yürürlükten Kaldırılan Anlaşmanın 2 </w:t>
            </w:r>
            <w:proofErr w:type="spellStart"/>
            <w:r>
              <w:rPr>
                <w:sz w:val="23"/>
              </w:rPr>
              <w:t>nci</w:t>
            </w:r>
            <w:proofErr w:type="spellEnd"/>
            <w:r>
              <w:rPr>
                <w:sz w:val="23"/>
              </w:rPr>
              <w:t xml:space="preserve"> maddesi,  Yürürlükten Kaldırılan Anlaşmanın Uygulama Şekilleri Hakkındaki İdari</w:t>
            </w:r>
            <w:r>
              <w:rPr>
                <w:spacing w:val="25"/>
                <w:sz w:val="23"/>
              </w:rPr>
              <w:t xml:space="preserve"> </w:t>
            </w:r>
            <w:r>
              <w:rPr>
                <w:sz w:val="23"/>
              </w:rPr>
              <w:t>Anlaşmanın</w:t>
            </w:r>
          </w:p>
          <w:p w:rsidR="00631EDB" w:rsidRDefault="00965841" w:rsidP="00075736">
            <w:pPr>
              <w:pStyle w:val="TableParagraph"/>
              <w:spacing w:line="247" w:lineRule="exact"/>
              <w:jc w:val="both"/>
              <w:rPr>
                <w:sz w:val="23"/>
              </w:rPr>
            </w:pPr>
            <w:r>
              <w:rPr>
                <w:sz w:val="23"/>
              </w:rPr>
              <w:t>5 inci maddesinin üçüncü fıkrası</w:t>
            </w:r>
          </w:p>
        </w:tc>
      </w:tr>
      <w:tr w:rsidR="00631EDB">
        <w:trPr>
          <w:trHeight w:val="538"/>
        </w:trPr>
        <w:tc>
          <w:tcPr>
            <w:tcW w:w="1823" w:type="dxa"/>
          </w:tcPr>
          <w:p w:rsidR="00631EDB" w:rsidRDefault="00965841" w:rsidP="00075736">
            <w:pPr>
              <w:pStyle w:val="TableParagraph"/>
              <w:jc w:val="both"/>
              <w:rPr>
                <w:sz w:val="23"/>
              </w:rPr>
            </w:pPr>
            <w:r>
              <w:rPr>
                <w:sz w:val="23"/>
              </w:rPr>
              <w:t>Formüler</w:t>
            </w:r>
          </w:p>
        </w:tc>
        <w:tc>
          <w:tcPr>
            <w:tcW w:w="7056" w:type="dxa"/>
          </w:tcPr>
          <w:p w:rsidR="00631EDB" w:rsidRDefault="00965841" w:rsidP="00075736">
            <w:pPr>
              <w:pStyle w:val="TableParagraph"/>
              <w:jc w:val="both"/>
              <w:rPr>
                <w:sz w:val="23"/>
              </w:rPr>
            </w:pPr>
            <w:r>
              <w:rPr>
                <w:sz w:val="23"/>
              </w:rPr>
              <w:t>T/L -1 Ortak Maaş Talep Formülleri</w:t>
            </w:r>
          </w:p>
          <w:p w:rsidR="00631EDB" w:rsidRDefault="00965841" w:rsidP="00075736">
            <w:pPr>
              <w:pStyle w:val="TableParagraph"/>
              <w:spacing w:before="10" w:line="249" w:lineRule="exact"/>
              <w:ind w:left="117"/>
              <w:jc w:val="both"/>
              <w:rPr>
                <w:sz w:val="23"/>
              </w:rPr>
            </w:pPr>
            <w:r>
              <w:rPr>
                <w:sz w:val="23"/>
              </w:rPr>
              <w:t>T/L-2 Sigortalının Türkiye’deki hizmet süresini belirleyen formüller</w:t>
            </w:r>
          </w:p>
        </w:tc>
      </w:tr>
    </w:tbl>
    <w:p w:rsidR="00631EDB" w:rsidRDefault="00631EDB" w:rsidP="00075736">
      <w:pPr>
        <w:pStyle w:val="GvdeMetni"/>
        <w:spacing w:before="7"/>
        <w:jc w:val="both"/>
        <w:rPr>
          <w:sz w:val="28"/>
        </w:rPr>
      </w:pPr>
    </w:p>
    <w:p w:rsidR="00631EDB" w:rsidRDefault="00965841" w:rsidP="00075736">
      <w:pPr>
        <w:pStyle w:val="GvdeMetni"/>
        <w:spacing w:line="249" w:lineRule="auto"/>
        <w:ind w:left="111" w:right="99" w:firstLine="686"/>
        <w:jc w:val="both"/>
      </w:pPr>
      <w:r>
        <w:t xml:space="preserve">Türkiye ve Libya'da çalışmaları bulunan ve Türkiye'deki </w:t>
      </w:r>
      <w:proofErr w:type="gramStart"/>
      <w:r>
        <w:t>sigortalılık  süresinin</w:t>
      </w:r>
      <w:proofErr w:type="gramEnd"/>
      <w:r>
        <w:t xml:space="preserve"> sigortalıya veya ölümü halinde hak sahibine aylık bağlanmasına yetmemesi durumunda sigortalının Libya'da 1/10/1976 ve 1/9/1985 (hariç) tarihleri  arasında  geçen  sigortalılık  süreleri Sözleşmenin 10 uncu maddesine göre birleştirilerek aylık hakkı</w:t>
      </w:r>
      <w:r>
        <w:rPr>
          <w:spacing w:val="28"/>
        </w:rPr>
        <w:t xml:space="preserve"> </w:t>
      </w:r>
      <w:r>
        <w:t>belirlenecektir.</w:t>
      </w:r>
    </w:p>
    <w:p w:rsidR="00631EDB" w:rsidRDefault="00965841" w:rsidP="00075736">
      <w:pPr>
        <w:pStyle w:val="GvdeMetni"/>
        <w:spacing w:before="36" w:line="249" w:lineRule="auto"/>
        <w:ind w:left="111" w:right="113" w:firstLine="686"/>
        <w:jc w:val="both"/>
      </w:pPr>
      <w:r>
        <w:t xml:space="preserve">Bu çerçevede ilgililerin talepleri doğrultusunda talebi alan </w:t>
      </w:r>
      <w:proofErr w:type="gramStart"/>
      <w:r>
        <w:t>sosyal  güvenlik</w:t>
      </w:r>
      <w:proofErr w:type="gramEnd"/>
      <w:r>
        <w:t xml:space="preserve">  il müdürlüğü (SGİM)/ sosyal güvenlik merkezi (SGM) tarafından T/L-1 ve T/L-2 formülerleri doldurularak iki nüshası Emeklilik Hizmetleri Genel Müdürlüğüne (EHGM)</w:t>
      </w:r>
      <w:r>
        <w:rPr>
          <w:spacing w:val="-36"/>
        </w:rPr>
        <w:t xml:space="preserve"> </w:t>
      </w:r>
      <w:r>
        <w:t>gönderilecektir.</w:t>
      </w:r>
    </w:p>
    <w:p w:rsidR="00631EDB" w:rsidRDefault="00965841" w:rsidP="00075736">
      <w:pPr>
        <w:pStyle w:val="GvdeMetni"/>
        <w:spacing w:before="38" w:line="249" w:lineRule="auto"/>
        <w:ind w:left="111" w:right="106" w:firstLine="686"/>
        <w:jc w:val="both"/>
      </w:pPr>
      <w:r>
        <w:t xml:space="preserve">Formülerlerin Libya yetkili kurumuna iletilmesi </w:t>
      </w:r>
      <w:proofErr w:type="gramStart"/>
      <w:r>
        <w:t>Libya'daki  Türk</w:t>
      </w:r>
      <w:proofErr w:type="gramEnd"/>
      <w:r>
        <w:t xml:space="preserve">  Büyükelçiliği  aracılığı ile yapıldığından söz konusu formülerlerin birer nüshası EHGM tarafından Bakanlık aracılığıyla Libya'daki Türk Büyükelçiliğine</w:t>
      </w:r>
      <w:r>
        <w:rPr>
          <w:spacing w:val="13"/>
        </w:rPr>
        <w:t xml:space="preserve"> </w:t>
      </w:r>
      <w:r>
        <w:t>iletilecektir.</w:t>
      </w:r>
    </w:p>
    <w:p w:rsidR="00631EDB" w:rsidRDefault="00631EDB" w:rsidP="00075736">
      <w:pPr>
        <w:pStyle w:val="GvdeMetni"/>
        <w:spacing w:before="5"/>
        <w:jc w:val="both"/>
        <w:rPr>
          <w:sz w:val="30"/>
        </w:rPr>
      </w:pPr>
    </w:p>
    <w:p w:rsidR="00631EDB" w:rsidRDefault="00965841" w:rsidP="00075736">
      <w:pPr>
        <w:pStyle w:val="Balk1"/>
        <w:numPr>
          <w:ilvl w:val="1"/>
          <w:numId w:val="2"/>
        </w:numPr>
        <w:tabs>
          <w:tab w:val="left" w:pos="1269"/>
        </w:tabs>
        <w:spacing w:before="1"/>
        <w:ind w:left="1268" w:hanging="471"/>
        <w:jc w:val="both"/>
      </w:pPr>
      <w:r>
        <w:t>Yürürlükten Kaldırılan Anlaşma Kapsamında Aylık</w:t>
      </w:r>
      <w:r>
        <w:rPr>
          <w:spacing w:val="-38"/>
        </w:rPr>
        <w:t xml:space="preserve"> </w:t>
      </w:r>
      <w:r>
        <w:t>Bağlanması</w:t>
      </w:r>
    </w:p>
    <w:p w:rsidR="00631EDB" w:rsidRDefault="00965841" w:rsidP="00075736">
      <w:pPr>
        <w:pStyle w:val="GvdeMetni"/>
        <w:spacing w:before="49" w:line="249" w:lineRule="auto"/>
        <w:ind w:left="111" w:right="112" w:firstLine="686"/>
        <w:jc w:val="both"/>
      </w:pPr>
      <w:r>
        <w:t xml:space="preserve">Yürürlükten Kaldırılan Anlaşmanın </w:t>
      </w:r>
      <w:proofErr w:type="gramStart"/>
      <w:r>
        <w:t>Uygulama  Şekilleri</w:t>
      </w:r>
      <w:proofErr w:type="gramEnd"/>
      <w:r>
        <w:t xml:space="preserve"> Hakkındaki  İdari Anlaşmanın 5 inci maddesine göre başvuru sahibinin aylığa hak kazanmasında sadece Türkiye’deki sigortalılık sürelerinin yeterli olması durumunda Türkiye'deki sigortalılık süreleri dikkate alınarak müstakil aylık tahsis edilecektir. Türkiye'deki sürelerin aylığa yetmemesi durumunda bu Genelgenin "2.1.  </w:t>
      </w:r>
      <w:proofErr w:type="gramStart"/>
      <w:r>
        <w:t>Yürürlükten  Kaldırılan</w:t>
      </w:r>
      <w:proofErr w:type="gramEnd"/>
      <w:r>
        <w:t xml:space="preserve">  Anlaşma  Kapsamındaki  Sürelerin Birleştirilmesi" başlığında belirtilen hususlar çerçevesinde süreler birleştirilerek toplam süre üzerinden aylık</w:t>
      </w:r>
      <w:r>
        <w:rPr>
          <w:spacing w:val="-3"/>
        </w:rPr>
        <w:t xml:space="preserve"> </w:t>
      </w:r>
      <w:r>
        <w:t>bağlanacaktır.</w:t>
      </w:r>
    </w:p>
    <w:p w:rsidR="00631EDB" w:rsidRDefault="00965841" w:rsidP="00075736">
      <w:pPr>
        <w:pStyle w:val="GvdeMetni"/>
        <w:spacing w:before="34" w:line="249" w:lineRule="auto"/>
        <w:ind w:left="111" w:right="112" w:firstLine="686"/>
        <w:jc w:val="both"/>
      </w:pPr>
      <w:r>
        <w:t xml:space="preserve">Akit taraflardan birinin mevzuatına </w:t>
      </w:r>
      <w:proofErr w:type="gramStart"/>
      <w:r>
        <w:t>göre  geçen</w:t>
      </w:r>
      <w:proofErr w:type="gramEnd"/>
      <w:r>
        <w:t xml:space="preserve">  sigortalılık  sürelerinin  aylık bağlamaya yetmemesi durumunda aylıkların  hesaplanması  Yürürlükten  Kaldırılan Anlaşmanın Uygulanması Hakkındaki İdari Anlaşmanın 5 inci maddesinin üçüncü fıkrasına göre</w:t>
      </w:r>
      <w:r>
        <w:rPr>
          <w:spacing w:val="-6"/>
        </w:rPr>
        <w:t xml:space="preserve"> </w:t>
      </w:r>
      <w:r>
        <w:t>yapılacaktır.</w:t>
      </w:r>
    </w:p>
    <w:p w:rsidR="00631EDB" w:rsidRDefault="00965841" w:rsidP="00075736">
      <w:pPr>
        <w:pStyle w:val="GvdeMetni"/>
        <w:spacing w:before="37" w:line="249" w:lineRule="auto"/>
        <w:ind w:left="111" w:right="113" w:firstLine="686"/>
        <w:jc w:val="both"/>
      </w:pPr>
      <w:r>
        <w:t xml:space="preserve">Buna göre sigortalının </w:t>
      </w:r>
      <w:proofErr w:type="gramStart"/>
      <w:r>
        <w:t>1/10/1976</w:t>
      </w:r>
      <w:proofErr w:type="gramEnd"/>
      <w:r>
        <w:t xml:space="preserve"> ile 1/9/1985 (hariç) tarihleri arasında Libya'da geçen sigortalılık süreleri, Türkiye'deki sigortalılık süreleri ile aynı zamana rastlamamak kaydıyla birleştirilecek ve aylık hakkının doğması durumunda Türkiye'de geçen prime esas kazançlar üzerinden aşağıdaki şekilde sözleşme aylığı (kısmi aylık) hesabı yapılacaktır:</w:t>
      </w:r>
    </w:p>
    <w:p w:rsidR="00631EDB" w:rsidRDefault="00965841" w:rsidP="00075736">
      <w:pPr>
        <w:spacing w:before="36" w:line="249" w:lineRule="auto"/>
        <w:ind w:left="111" w:right="119" w:firstLine="686"/>
        <w:jc w:val="both"/>
        <w:rPr>
          <w:i/>
          <w:sz w:val="23"/>
        </w:rPr>
      </w:pPr>
      <w:r>
        <w:rPr>
          <w:i/>
          <w:sz w:val="23"/>
        </w:rPr>
        <w:t xml:space="preserve">Sözleşme aylığı = Toplam prim ödeme gün sayısı üzerinden hesaplanan teorik aylık x (Türkiye'de geçen toplam prim ödeme gün sayısı/ Türkiye ve Libya'da geçen </w:t>
      </w:r>
      <w:proofErr w:type="gramStart"/>
      <w:r>
        <w:rPr>
          <w:i/>
          <w:sz w:val="23"/>
        </w:rPr>
        <w:t>toplam  prim</w:t>
      </w:r>
      <w:proofErr w:type="gramEnd"/>
      <w:r>
        <w:rPr>
          <w:i/>
          <w:sz w:val="23"/>
        </w:rPr>
        <w:t xml:space="preserve"> ödeme gün</w:t>
      </w:r>
      <w:r>
        <w:rPr>
          <w:i/>
          <w:spacing w:val="-4"/>
          <w:sz w:val="23"/>
        </w:rPr>
        <w:t xml:space="preserve"> </w:t>
      </w:r>
      <w:r>
        <w:rPr>
          <w:i/>
          <w:sz w:val="23"/>
        </w:rPr>
        <w:t>sayısı)</w:t>
      </w:r>
    </w:p>
    <w:p w:rsidR="00631EDB" w:rsidRDefault="00965841" w:rsidP="00075736">
      <w:pPr>
        <w:pStyle w:val="GvdeMetni"/>
        <w:spacing w:before="38" w:line="249" w:lineRule="auto"/>
        <w:ind w:left="111" w:right="99" w:firstLine="686"/>
        <w:jc w:val="both"/>
      </w:pPr>
      <w:r>
        <w:rPr>
          <w:b/>
        </w:rPr>
        <w:t xml:space="preserve">Örnek: </w:t>
      </w:r>
      <w:r>
        <w:t xml:space="preserve">Türkiye'de Kanunun 4/1-(a) bendi kapsamında 1/4/1974 ile 1/1/1980 tarihleri arasında fasılalı olarak toplam 2000 gün, Libya'da </w:t>
      </w:r>
      <w:proofErr w:type="gramStart"/>
      <w:r>
        <w:t>ise  1</w:t>
      </w:r>
      <w:proofErr w:type="gramEnd"/>
      <w:r>
        <w:t>/2/1980  ile  30/8/1985  tarihleri arasında fasılalı olarak toplam 1650 gün prim ödeme gün sayısı olan ve 20/7/2020 tarihinde aylık talebinde bulunan 1/1/1959 doğumlu erkek sigortalının yaşlılık aylığına</w:t>
      </w:r>
      <w:r>
        <w:rPr>
          <w:spacing w:val="22"/>
        </w:rPr>
        <w:t xml:space="preserve"> </w:t>
      </w:r>
      <w:r>
        <w:t>hak</w:t>
      </w:r>
    </w:p>
    <w:p w:rsidR="00631EDB" w:rsidRDefault="00631EDB" w:rsidP="00075736">
      <w:pPr>
        <w:spacing w:line="249" w:lineRule="auto"/>
        <w:jc w:val="both"/>
        <w:sectPr w:rsidR="00631EDB">
          <w:pgSz w:w="11910" w:h="16840"/>
          <w:pgMar w:top="1280" w:right="1340" w:bottom="3020" w:left="1460" w:header="0" w:footer="2821" w:gutter="0"/>
          <w:cols w:space="708"/>
        </w:sectPr>
      </w:pPr>
    </w:p>
    <w:p w:rsidR="00631EDB" w:rsidRDefault="00965841" w:rsidP="00075736">
      <w:pPr>
        <w:pStyle w:val="GvdeMetni"/>
        <w:spacing w:before="69" w:line="249" w:lineRule="auto"/>
        <w:ind w:left="111" w:right="106"/>
        <w:jc w:val="both"/>
      </w:pPr>
      <w:proofErr w:type="gramStart"/>
      <w:r>
        <w:lastRenderedPageBreak/>
        <w:t>kazanabilmesi</w:t>
      </w:r>
      <w:proofErr w:type="gramEnd"/>
      <w:r>
        <w:t xml:space="preserve"> için gerekli olan 15 yıl sigortalılık, 3600 gün prim ve 55 yaş koşulunu yerine getirmesi gerekmektedir. için Buna göre Libya'daki sigortalılık süreleri de dikkate alınmak suretiyle toplam 3650 gün (2000+1650) üzerinden teorik aylık hesaplanacak ve </w:t>
      </w:r>
      <w:proofErr w:type="gramStart"/>
      <w:r>
        <w:t>bu  aylığın</w:t>
      </w:r>
      <w:proofErr w:type="gramEnd"/>
      <w:r>
        <w:t xml:space="preserve"> 0,548 ile çarpımı (2000/3650) kısmi aylık olarak talep sahibine</w:t>
      </w:r>
      <w:r>
        <w:rPr>
          <w:spacing w:val="41"/>
        </w:rPr>
        <w:t xml:space="preserve"> </w:t>
      </w:r>
      <w:r>
        <w:t>ödenecektir.</w:t>
      </w:r>
    </w:p>
    <w:p w:rsidR="00631EDB" w:rsidRDefault="00631EDB" w:rsidP="00075736">
      <w:pPr>
        <w:pStyle w:val="GvdeMetni"/>
        <w:spacing w:before="8"/>
        <w:jc w:val="both"/>
        <w:rPr>
          <w:sz w:val="28"/>
        </w:rPr>
      </w:pPr>
    </w:p>
    <w:p w:rsidR="00631EDB" w:rsidRDefault="00965841" w:rsidP="00075736">
      <w:pPr>
        <w:pStyle w:val="Balk1"/>
        <w:ind w:left="1761" w:right="1787" w:firstLine="0"/>
        <w:jc w:val="both"/>
      </w:pPr>
      <w:r>
        <w:t>ÜÇÜNCÜ KISIM</w:t>
      </w:r>
    </w:p>
    <w:p w:rsidR="00631EDB" w:rsidRDefault="00965841" w:rsidP="00075736">
      <w:pPr>
        <w:spacing w:before="10"/>
        <w:ind w:left="758"/>
        <w:jc w:val="both"/>
        <w:rPr>
          <w:b/>
          <w:sz w:val="23"/>
        </w:rPr>
      </w:pPr>
      <w:r>
        <w:rPr>
          <w:b/>
          <w:sz w:val="23"/>
        </w:rPr>
        <w:t>SÖZLEŞME UYGULAMALARINA İLİŞKİN ORTAK VE DİĞER HUSUSLAR</w:t>
      </w:r>
    </w:p>
    <w:p w:rsidR="00631EDB" w:rsidRDefault="00631EDB" w:rsidP="00075736">
      <w:pPr>
        <w:pStyle w:val="GvdeMetni"/>
        <w:spacing w:before="10"/>
        <w:jc w:val="both"/>
        <w:rPr>
          <w:b/>
          <w:sz w:val="29"/>
        </w:rPr>
      </w:pPr>
    </w:p>
    <w:p w:rsidR="00631EDB" w:rsidRDefault="00965841" w:rsidP="00075736">
      <w:pPr>
        <w:pStyle w:val="ListeParagraf"/>
        <w:numPr>
          <w:ilvl w:val="0"/>
          <w:numId w:val="1"/>
        </w:numPr>
        <w:tabs>
          <w:tab w:val="left" w:pos="1034"/>
        </w:tabs>
        <w:jc w:val="both"/>
        <w:rPr>
          <w:b/>
          <w:sz w:val="23"/>
        </w:rPr>
      </w:pPr>
      <w:r>
        <w:rPr>
          <w:b/>
          <w:sz w:val="23"/>
        </w:rPr>
        <w:t>Yürürlükten Kaldırılan Anlaşmaya İlişkin</w:t>
      </w:r>
      <w:r>
        <w:rPr>
          <w:b/>
          <w:spacing w:val="17"/>
          <w:sz w:val="23"/>
        </w:rPr>
        <w:t xml:space="preserve"> </w:t>
      </w:r>
      <w:r>
        <w:rPr>
          <w:b/>
          <w:sz w:val="23"/>
        </w:rPr>
        <w:t>Hususlar</w:t>
      </w:r>
    </w:p>
    <w:p w:rsidR="00631EDB" w:rsidRDefault="00965841" w:rsidP="00075736">
      <w:pPr>
        <w:pStyle w:val="GvdeMetni"/>
        <w:spacing w:before="49" w:line="249" w:lineRule="auto"/>
        <w:ind w:left="111" w:right="106" w:firstLine="686"/>
        <w:jc w:val="both"/>
      </w:pPr>
      <w:r>
        <w:t xml:space="preserve">Libya'daki mevcut iç karışıklık sebebiyle yürürlükten </w:t>
      </w:r>
      <w:proofErr w:type="gramStart"/>
      <w:r>
        <w:t>kaldırılan  Anlaşmaya</w:t>
      </w:r>
      <w:proofErr w:type="gramEnd"/>
      <w:r>
        <w:t xml:space="preserve">  ilişkin  iş ve işlemler konusunda Libya yetkili kurumları ile görüşme gerçekleştirilememektedir.  Yine aynı sebeple Libya’daki Bakanlık temsilcilikleri de faaliyetlerini sürdürememektedir. Bu sebeple yürürlükten kaldırılan Anlaşma kapsamındaki her türlü </w:t>
      </w:r>
      <w:proofErr w:type="gramStart"/>
      <w:r>
        <w:t>aylık  talep</w:t>
      </w:r>
      <w:proofErr w:type="gramEnd"/>
      <w:r>
        <w:t xml:space="preserve">  hakkına  ilişkin ilgili formülerler düzenlenerek </w:t>
      </w:r>
      <w:proofErr w:type="spellStart"/>
      <w:r>
        <w:t>EHGM'ye</w:t>
      </w:r>
      <w:proofErr w:type="spellEnd"/>
      <w:r>
        <w:t xml:space="preserve"> gönderilecek olup bu talepler, aylık taleplerinin iletilmesine ilişkin olarak Bakanlık tarafından yeni bir bildirim yapılana kadar EHGM tarafından Bakanlığa iletilmek üzere muhafaza</w:t>
      </w:r>
      <w:r>
        <w:rPr>
          <w:spacing w:val="21"/>
        </w:rPr>
        <w:t xml:space="preserve"> </w:t>
      </w:r>
      <w:r>
        <w:t>edilecektir.</w:t>
      </w:r>
    </w:p>
    <w:p w:rsidR="00631EDB" w:rsidRDefault="00631EDB" w:rsidP="00075736">
      <w:pPr>
        <w:pStyle w:val="GvdeMetni"/>
        <w:spacing w:before="3"/>
        <w:jc w:val="both"/>
        <w:rPr>
          <w:sz w:val="30"/>
        </w:rPr>
      </w:pPr>
    </w:p>
    <w:p w:rsidR="00631EDB" w:rsidRDefault="00965841" w:rsidP="00075736">
      <w:pPr>
        <w:pStyle w:val="Balk1"/>
        <w:numPr>
          <w:ilvl w:val="0"/>
          <w:numId w:val="1"/>
        </w:numPr>
        <w:tabs>
          <w:tab w:val="left" w:pos="1034"/>
        </w:tabs>
        <w:jc w:val="both"/>
      </w:pPr>
      <w:r>
        <w:t>Libya Makamları ile Yapılacak</w:t>
      </w:r>
      <w:r>
        <w:rPr>
          <w:spacing w:val="9"/>
        </w:rPr>
        <w:t xml:space="preserve"> </w:t>
      </w:r>
      <w:r>
        <w:t>Yazışmalar</w:t>
      </w:r>
    </w:p>
    <w:p w:rsidR="00631EDB" w:rsidRDefault="00965841" w:rsidP="00075736">
      <w:pPr>
        <w:pStyle w:val="GvdeMetni"/>
        <w:spacing w:before="49" w:line="249" w:lineRule="auto"/>
        <w:ind w:left="111" w:right="106" w:firstLine="686"/>
        <w:jc w:val="both"/>
      </w:pPr>
      <w:r>
        <w:t>Bakanlık tarafından bu konuda bir bildirim yapılana kadar Libya makamları ile bir yazışma yapılmayacak olup taleplere ilişkin işlemler söz konusu bildirimin yapılmasına kadar dosyasında muhafaza edilecektir.</w:t>
      </w:r>
    </w:p>
    <w:p w:rsidR="00631EDB" w:rsidRDefault="00631EDB" w:rsidP="00075736">
      <w:pPr>
        <w:pStyle w:val="GvdeMetni"/>
        <w:spacing w:before="6"/>
        <w:jc w:val="both"/>
        <w:rPr>
          <w:sz w:val="30"/>
        </w:rPr>
      </w:pPr>
    </w:p>
    <w:p w:rsidR="00631EDB" w:rsidRDefault="00965841" w:rsidP="00075736">
      <w:pPr>
        <w:pStyle w:val="Balk1"/>
        <w:numPr>
          <w:ilvl w:val="0"/>
          <w:numId w:val="1"/>
        </w:numPr>
        <w:tabs>
          <w:tab w:val="left" w:pos="1053"/>
        </w:tabs>
        <w:ind w:left="1052"/>
        <w:jc w:val="both"/>
      </w:pPr>
      <w:r>
        <w:t>Yürürlükten Kaldırılan</w:t>
      </w:r>
      <w:r>
        <w:rPr>
          <w:spacing w:val="10"/>
        </w:rPr>
        <w:t xml:space="preserve"> </w:t>
      </w:r>
      <w:r>
        <w:t>Düzenlemeler</w:t>
      </w:r>
    </w:p>
    <w:p w:rsidR="00631EDB" w:rsidRDefault="00965841" w:rsidP="00075736">
      <w:pPr>
        <w:pStyle w:val="GvdeMetni"/>
        <w:spacing w:before="49"/>
        <w:ind w:left="817"/>
        <w:jc w:val="both"/>
      </w:pPr>
      <w:r>
        <w:t xml:space="preserve">Bu Genelgenin yayım tarihi itibariyle </w:t>
      </w:r>
      <w:proofErr w:type="gramStart"/>
      <w:r>
        <w:t>20/9/1985</w:t>
      </w:r>
      <w:proofErr w:type="gramEnd"/>
      <w:r>
        <w:t xml:space="preserve"> tarihli ve 3430 sayılı Türkiye - Libya</w:t>
      </w:r>
    </w:p>
    <w:p w:rsidR="00631EDB" w:rsidRDefault="00965841" w:rsidP="00075736">
      <w:pPr>
        <w:pStyle w:val="GvdeMetni"/>
        <w:spacing w:before="10"/>
        <w:ind w:left="111"/>
        <w:jc w:val="both"/>
      </w:pPr>
      <w:r>
        <w:t>A.H.S.C. Sosyal Güvenlik Sözleşmesi konulu Genelge yürürlükten kaldırılmıştır.</w:t>
      </w:r>
    </w:p>
    <w:p w:rsidR="00631EDB" w:rsidRDefault="00631EDB" w:rsidP="00075736">
      <w:pPr>
        <w:pStyle w:val="GvdeMetni"/>
        <w:spacing w:before="6"/>
        <w:jc w:val="both"/>
        <w:rPr>
          <w:sz w:val="31"/>
        </w:rPr>
      </w:pPr>
    </w:p>
    <w:p w:rsidR="00631EDB" w:rsidRDefault="00965841" w:rsidP="00075736">
      <w:pPr>
        <w:pStyle w:val="GvdeMetni"/>
        <w:spacing w:before="1"/>
        <w:ind w:left="798"/>
        <w:jc w:val="both"/>
      </w:pPr>
      <w:r>
        <w:t>Bilgi edinilmesini ve gereğini rica ederim.</w:t>
      </w:r>
    </w:p>
    <w:p w:rsidR="00631EDB" w:rsidRDefault="00631EDB" w:rsidP="00075736">
      <w:pPr>
        <w:pStyle w:val="GvdeMetni"/>
        <w:jc w:val="both"/>
        <w:rPr>
          <w:sz w:val="26"/>
        </w:rPr>
      </w:pPr>
    </w:p>
    <w:p w:rsidR="00631EDB" w:rsidRDefault="00631EDB" w:rsidP="00075736">
      <w:pPr>
        <w:pStyle w:val="GvdeMetni"/>
        <w:jc w:val="both"/>
        <w:rPr>
          <w:sz w:val="26"/>
        </w:rPr>
      </w:pPr>
    </w:p>
    <w:p w:rsidR="00631EDB" w:rsidRDefault="00631EDB" w:rsidP="00075736">
      <w:pPr>
        <w:pStyle w:val="GvdeMetni"/>
        <w:jc w:val="both"/>
        <w:rPr>
          <w:sz w:val="26"/>
        </w:rPr>
      </w:pPr>
    </w:p>
    <w:p w:rsidR="00631EDB" w:rsidRDefault="00631EDB" w:rsidP="00075736">
      <w:pPr>
        <w:pStyle w:val="GvdeMetni"/>
        <w:spacing w:before="2"/>
        <w:jc w:val="both"/>
        <w:rPr>
          <w:sz w:val="30"/>
        </w:rPr>
      </w:pPr>
    </w:p>
    <w:p w:rsidR="00631EDB" w:rsidRDefault="00965841" w:rsidP="00075736">
      <w:pPr>
        <w:pStyle w:val="GvdeMetni"/>
        <w:spacing w:line="249" w:lineRule="auto"/>
        <w:ind w:left="6736" w:right="137" w:firstLine="78"/>
        <w:jc w:val="both"/>
      </w:pPr>
      <w:r>
        <w:t>İsmail YILMAZ Kurum Başkanı V.</w:t>
      </w:r>
    </w:p>
    <w:p w:rsidR="00631EDB" w:rsidRDefault="00631EDB" w:rsidP="00075736">
      <w:pPr>
        <w:pStyle w:val="GvdeMetni"/>
        <w:jc w:val="both"/>
        <w:rPr>
          <w:sz w:val="26"/>
        </w:rPr>
      </w:pPr>
    </w:p>
    <w:p w:rsidR="00631EDB" w:rsidRDefault="00631EDB" w:rsidP="00075736">
      <w:pPr>
        <w:pStyle w:val="GvdeMetni"/>
        <w:jc w:val="both"/>
        <w:rPr>
          <w:sz w:val="25"/>
        </w:rPr>
      </w:pPr>
    </w:p>
    <w:p w:rsidR="00631EDB" w:rsidRDefault="00965841" w:rsidP="00075736">
      <w:pPr>
        <w:pStyle w:val="GvdeMetni"/>
        <w:spacing w:before="1"/>
        <w:ind w:left="111"/>
        <w:jc w:val="both"/>
      </w:pPr>
      <w:r>
        <w:t>DAĞITIM:</w:t>
      </w:r>
    </w:p>
    <w:p w:rsidR="00631EDB" w:rsidRDefault="00965841" w:rsidP="00075736">
      <w:pPr>
        <w:pStyle w:val="GvdeMetni"/>
        <w:tabs>
          <w:tab w:val="left" w:pos="4345"/>
        </w:tabs>
        <w:spacing w:before="10"/>
        <w:ind w:left="111"/>
        <w:jc w:val="both"/>
      </w:pPr>
      <w:r>
        <w:t>Gereği:</w:t>
      </w:r>
      <w:r>
        <w:tab/>
        <w:t>Bilgi:</w:t>
      </w:r>
    </w:p>
    <w:p w:rsidR="00631EDB" w:rsidRDefault="00965841" w:rsidP="00075736">
      <w:pPr>
        <w:pStyle w:val="GvdeMetni"/>
        <w:tabs>
          <w:tab w:val="left" w:pos="4325"/>
        </w:tabs>
        <w:spacing w:before="9"/>
        <w:ind w:left="111"/>
        <w:jc w:val="both"/>
      </w:pPr>
      <w:proofErr w:type="gramStart"/>
      <w:r>
        <w:t>Merkez  ve</w:t>
      </w:r>
      <w:proofErr w:type="gramEnd"/>
      <w:r>
        <w:rPr>
          <w:spacing w:val="-37"/>
        </w:rPr>
        <w:t xml:space="preserve"> </w:t>
      </w:r>
      <w:r>
        <w:t>Taşra</w:t>
      </w:r>
      <w:r>
        <w:rPr>
          <w:spacing w:val="19"/>
        </w:rPr>
        <w:t xml:space="preserve"> </w:t>
      </w:r>
      <w:r>
        <w:t>Teşkilatına</w:t>
      </w:r>
      <w:r>
        <w:tab/>
        <w:t>Aile, Çalışma ve Sosyal Hizmetler</w:t>
      </w:r>
      <w:r>
        <w:rPr>
          <w:spacing w:val="36"/>
        </w:rPr>
        <w:t xml:space="preserve"> </w:t>
      </w:r>
      <w:r>
        <w:t>Bakanlığına</w:t>
      </w:r>
    </w:p>
    <w:sectPr w:rsidR="00631EDB">
      <w:pgSz w:w="11910" w:h="16840"/>
      <w:pgMar w:top="1280" w:right="1340" w:bottom="3020" w:left="1460" w:header="0" w:footer="28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841" w:rsidRDefault="00965841">
      <w:r>
        <w:separator/>
      </w:r>
    </w:p>
  </w:endnote>
  <w:endnote w:type="continuationSeparator" w:id="0">
    <w:p w:rsidR="00965841" w:rsidRDefault="0096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EDB" w:rsidRDefault="00965841">
    <w:pPr>
      <w:pStyle w:val="GvdeMetni"/>
      <w:spacing w:line="14" w:lineRule="auto"/>
      <w:rPr>
        <w:sz w:val="20"/>
      </w:rPr>
    </w:pPr>
    <w:r>
      <w:rPr>
        <w:noProof/>
        <w:lang w:bidi="ar-SA"/>
      </w:rPr>
      <w:drawing>
        <wp:anchor distT="0" distB="0" distL="0" distR="0" simplePos="0" relativeHeight="251424768" behindDoc="1" locked="0" layoutInCell="1" allowOverlap="1">
          <wp:simplePos x="0" y="0"/>
          <wp:positionH relativeFrom="page">
            <wp:posOffset>6465696</wp:posOffset>
          </wp:positionH>
          <wp:positionV relativeFrom="page">
            <wp:posOffset>10319639</wp:posOffset>
          </wp:positionV>
          <wp:extent cx="153543" cy="970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3543" cy="97028"/>
                  </a:xfrm>
                  <a:prstGeom prst="rect">
                    <a:avLst/>
                  </a:prstGeom>
                </pic:spPr>
              </pic:pic>
            </a:graphicData>
          </a:graphic>
        </wp:anchor>
      </w:drawing>
    </w:r>
    <w:r w:rsidR="00F1672A">
      <w:rPr>
        <w:noProof/>
        <w:lang w:bidi="ar-SA"/>
      </w:rPr>
      <mc:AlternateContent>
        <mc:Choice Requires="wps">
          <w:drawing>
            <wp:anchor distT="0" distB="0" distL="114300" distR="114300" simplePos="0" relativeHeight="251425792" behindDoc="1" locked="0" layoutInCell="1" allowOverlap="1">
              <wp:simplePos x="0" y="0"/>
              <wp:positionH relativeFrom="page">
                <wp:posOffset>1409065</wp:posOffset>
              </wp:positionH>
              <wp:positionV relativeFrom="page">
                <wp:posOffset>10016490</wp:posOffset>
              </wp:positionV>
              <wp:extent cx="110744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8D388" id="Line 6" o:spid="_x0000_s1026" style="position:absolute;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88.7pt" to="198.1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92HAIAAEI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mIYlCId&#10;jGgrFEfz0JneuAICKrWzoTZ6Vi9mq+l3h5SuWqIOPDJ8vRhIy0JG8iYlbJwB/H3/RTOIIUevY5vO&#10;je0CJDQAneM0Lrdp8LNHFA6zLH3IcxgaHX0JKcZEY53/zHWHglFiCZwjMDltnQ9ESDGGhHuU3ggp&#10;47ClQj2Az/J8HjOcloIFb4hz9rCvpEUnEvQSv1gWeO7DAnRNXDvERdegJKuPisVrWk7Y+mp7IuRg&#10;Ay2pwkVQJBC9WoNSfjymj+vFepFP8tl8PcnTup582lT5ZL7JHj7WH+qqqrOfgXOWF61gjKtAe1Rt&#10;lv+dKq7vZ9DbTbe3BiVv0WMngez4j6TjlMNgB4nsNbvs7Dh9EGoMvj6q8BLu92DfP/3VLwAAAP//&#10;AwBQSwMEFAAGAAgAAAAhAFZy1+DeAAAADQEAAA8AAABkcnMvZG93bnJldi54bWxMj01LxEAMhu+C&#10;/2GI4M2dfmjr1k4XEQT3JLsKesy2sS12MqUz263/3ngQPSbvw5sn5Waxg5pp8r1jA/EqAkVcu6bn&#10;1sDry+PVLSgfkBscHJOBL/Kwqc7PSiwad+IdzfvQKilhX6CBLoSx0NrXHVn0KzcSS/bhJotBxqnV&#10;zYQnKbeDTqIo0xZ7lgsdjvTQUf25P1oDPnvOQ7oLT+9jG+dbjNJ5+8bGXF4s93egAi3hD4YffVGH&#10;SpwO7siNV4OBJInXgkpwk+fXoARJ11kK6vC70lWp/39RfQMAAP//AwBQSwECLQAUAAYACAAAACEA&#10;toM4kv4AAADhAQAAEwAAAAAAAAAAAAAAAAAAAAAAW0NvbnRlbnRfVHlwZXNdLnhtbFBLAQItABQA&#10;BgAIAAAAIQA4/SH/1gAAAJQBAAALAAAAAAAAAAAAAAAAAC8BAABfcmVscy8ucmVsc1BLAQItABQA&#10;BgAIAAAAIQCjTb92HAIAAEIEAAAOAAAAAAAAAAAAAAAAAC4CAABkcnMvZTJvRG9jLnhtbFBLAQIt&#10;ABQABgAIAAAAIQBWctfg3gAAAA0BAAAPAAAAAAAAAAAAAAAAAHYEAABkcnMvZG93bnJldi54bWxQ&#10;SwUGAAAAAAQABADzAAAAgQUAAAAA&#10;" strokeweight=".98pt">
              <w10:wrap anchorx="page" anchory="page"/>
            </v:line>
          </w:pict>
        </mc:Fallback>
      </mc:AlternateContent>
    </w:r>
    <w:r w:rsidR="00F1672A">
      <w:rPr>
        <w:noProof/>
        <w:lang w:bidi="ar-SA"/>
      </w:rPr>
      <mc:AlternateContent>
        <mc:Choice Requires="wps">
          <w:drawing>
            <wp:anchor distT="0" distB="0" distL="114300" distR="114300" simplePos="0" relativeHeight="251426816" behindDoc="1" locked="0" layoutInCell="1" allowOverlap="1">
              <wp:simplePos x="0" y="0"/>
              <wp:positionH relativeFrom="page">
                <wp:posOffset>3313430</wp:posOffset>
              </wp:positionH>
              <wp:positionV relativeFrom="page">
                <wp:posOffset>10016490</wp:posOffset>
              </wp:positionV>
              <wp:extent cx="709295"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E245E" id="Line 5" o:spid="_x0000_s1026" style="position:absolute;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88.7pt" to="316.7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CZ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fT0JnOuAIC1mpvQ230ol7MTtPvDim9bog68sjw9WogLQsZyZuUsHEG8A/dZ80ghpy8jm26&#10;1LYNkNAAdInTuN6nwS8eUTh8SheTxRQjOrgSUgx5xjr/iesWBaPEEihHXHLeOR94kGIICdcovRVS&#10;xllLhTogO8nzWcxwWgoWvCHO2eNhLS06kyCX+MWqwPMYFqAr4po+Lrp6IVl9Uixe03DCNjfbEyF7&#10;G2hJFS6CGoHozeqF8mORLjbzzTwf5ZPZZpSnVTX6uF3no9k2e5pWH6r1usp+Bs5ZXjSCMa4C7UG0&#10;Wf53org9n15ud9neG5S8RY+dBLLDP5KOQw5z7RVy0Oy6t8PwQacx+PamwkN43IP9+PJXvwAAAP//&#10;AwBQSwMEFAAGAAgAAAAhAKt5b3DeAAAADQEAAA8AAABkcnMvZG93bnJldi54bWxMj0FPg0AQhe8m&#10;/ofNmHizC0XAIEtjTEzsybSa6HEKIxDZWcJOKf5714Oxxzfv5b1vys1iBzXT5HvHBuJVBIq4dk3P&#10;rYG316ebO1BekBscHJOBb/KwqS4vSiwad+IdzXtpVShhX6CBTmQstPZ1Rxb9yo3Ewft0k0UJcmp1&#10;M+EplNtBr6Mo0xZ7DgsdjvTYUf21P1oDPnvJJdnJ88fYxvkWo2TevrMx11fLwz0ooUX+w/CLH9Ch&#10;CkwHd+TGq8FAuo4DugQjzfNbUCGSJUkK6vB30lWpz7+ofgAAAP//AwBQSwECLQAUAAYACAAAACEA&#10;toM4kv4AAADhAQAAEwAAAAAAAAAAAAAAAAAAAAAAW0NvbnRlbnRfVHlwZXNdLnhtbFBLAQItABQA&#10;BgAIAAAAIQA4/SH/1gAAAJQBAAALAAAAAAAAAAAAAAAAAC8BAABfcmVscy8ucmVsc1BLAQItABQA&#10;BgAIAAAAIQDITOCZHAIAAEEEAAAOAAAAAAAAAAAAAAAAAC4CAABkcnMvZTJvRG9jLnhtbFBLAQIt&#10;ABQABgAIAAAAIQCreW9w3gAAAA0BAAAPAAAAAAAAAAAAAAAAAHYEAABkcnMvZG93bnJldi54bWxQ&#10;SwUGAAAAAAQABADzAAAAgQUAAAAA&#10;" strokeweight=".98pt">
              <w10:wrap anchorx="page" anchory="page"/>
            </v:line>
          </w:pict>
        </mc:Fallback>
      </mc:AlternateContent>
    </w:r>
    <w:r>
      <w:rPr>
        <w:noProof/>
        <w:lang w:bidi="ar-SA"/>
      </w:rPr>
      <w:drawing>
        <wp:anchor distT="0" distB="0" distL="0" distR="0" simplePos="0" relativeHeight="251427840" behindDoc="1" locked="0" layoutInCell="1" allowOverlap="1">
          <wp:simplePos x="0" y="0"/>
          <wp:positionH relativeFrom="page">
            <wp:posOffset>998219</wp:posOffset>
          </wp:positionH>
          <wp:positionV relativeFrom="page">
            <wp:posOffset>8771890</wp:posOffset>
          </wp:positionV>
          <wp:extent cx="323596" cy="46050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23596" cy="460501"/>
                  </a:xfrm>
                  <a:prstGeom prst="rect">
                    <a:avLst/>
                  </a:prstGeom>
                </pic:spPr>
              </pic:pic>
            </a:graphicData>
          </a:graphic>
        </wp:anchor>
      </w:drawing>
    </w:r>
    <w:r w:rsidR="00F1672A">
      <w:rPr>
        <w:noProof/>
        <w:lang w:bidi="ar-SA"/>
      </w:rPr>
      <mc:AlternateContent>
        <mc:Choice Requires="wps">
          <w:drawing>
            <wp:anchor distT="0" distB="0" distL="114300" distR="114300" simplePos="0" relativeHeight="251428864" behindDoc="1" locked="0" layoutInCell="1" allowOverlap="1">
              <wp:simplePos x="0" y="0"/>
              <wp:positionH relativeFrom="page">
                <wp:posOffset>1321435</wp:posOffset>
              </wp:positionH>
              <wp:positionV relativeFrom="page">
                <wp:posOffset>9109075</wp:posOffset>
              </wp:positionV>
              <wp:extent cx="2362200" cy="14986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EDB" w:rsidRDefault="00965841">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04.05pt;margin-top:717.25pt;width:186pt;height:11.8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TDrgIAAKk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cIQRJx1Q9EhHje7EiELTnaFXKTg99OCmR9gGlm2lqr8X5XeFuFg1hG/prZRiaCipIDvf3HRfXJ1w&#10;lAHZDJ9EBWHITgsLNNayM62DZiBAB5aejsyYVErYDC6jAOjGqIQzP0ziyFLnknS+3UulP1DRIWNk&#10;WALzFp3s75U22ZB0djHBuChY21r2W362AY7TDsSGq+bMZGHJfE68ZB2v49AJg2jthF6eO7fFKnSi&#10;wr9a5Jf5apX7v0xcP0wbVlWUmzCzsPzwz4g7SHySxFFaSrSsMnAmJSW3m1Ur0Z6AsAv72Z7DycnN&#10;PU/DNgFqeVWSH4TeXZA4RRRfOWERLpzkyosdz0/uksgLkzAvzku6Z5z+e0loyHCyCBaTmE5Jv6rN&#10;s9/b2kjaMQ2jo2VdhuOjE0mNBNe8stRqwtrJftEKk/6pFUD3TLQVrNHopFY9bkZAMSreiOoJpCsF&#10;KAtECPMOjEbInxgNMDsyrH7siKQYtR85yN8MmtmQs7GZDcJLuJphjdFkrvQ0kHa9ZNsGkKcHxsUt&#10;PJGaWfWesjg8LJgHtojD7DID5+W/9TpN2OVvAAAA//8DAFBLAwQUAAYACAAAACEA0iNWceAAAAAN&#10;AQAADwAAAGRycy9kb3ducmV2LnhtbEyPwU7DMBBE70j8g7WVuFG7palCGqeqEJyQEGk4cHRiN7Ea&#10;r0PstuHv2Z7KcWdGs2/y7eR6djZjsB4lLOYCmMHGa4uthK/q7TEFFqJCrXqPRsKvCbAt7u9ylWl/&#10;wdKc97FlVIIhUxK6GIeM89B0xqkw94NB8g5+dCrSObZcj+pC5a7nSyHW3CmL9KFTg3npTHPcn5yE&#10;3TeWr/bno/4sD6WtqmeB7+ujlA+zabcBFs0Ub2G44hM6FMRU+xPqwHoJS5EuKErG6mmVAKNIkgqS&#10;6quUkMmLnP9fUfwBAAD//wMAUEsBAi0AFAAGAAgAAAAhALaDOJL+AAAA4QEAABMAAAAAAAAAAAAA&#10;AAAAAAAAAFtDb250ZW50X1R5cGVzXS54bWxQSwECLQAUAAYACAAAACEAOP0h/9YAAACUAQAACwAA&#10;AAAAAAAAAAAAAAAvAQAAX3JlbHMvLnJlbHNQSwECLQAUAAYACAAAACEAZ1B0w64CAACpBQAADgAA&#10;AAAAAAAAAAAAAAAuAgAAZHJzL2Uyb0RvYy54bWxQSwECLQAUAAYACAAAACEA0iNWceAAAAANAQAA&#10;DwAAAAAAAAAAAAAAAAAIBQAAZHJzL2Rvd25yZXYueG1sUEsFBgAAAAAEAAQA8wAAABUGAAAAAA==&#10;" filled="f" stroked="f">
              <v:textbox inset="0,0,0,0">
                <w:txbxContent>
                  <w:p w:rsidR="00631EDB" w:rsidRDefault="00965841">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sidR="00F1672A">
      <w:rPr>
        <w:noProof/>
        <w:lang w:bidi="ar-SA"/>
      </w:rPr>
      <mc:AlternateContent>
        <mc:Choice Requires="wps">
          <w:drawing>
            <wp:anchor distT="0" distB="0" distL="114300" distR="114300" simplePos="0" relativeHeight="251429888" behindDoc="1" locked="0" layoutInCell="1" allowOverlap="1">
              <wp:simplePos x="0" y="0"/>
              <wp:positionH relativeFrom="page">
                <wp:posOffset>985520</wp:posOffset>
              </wp:positionH>
              <wp:positionV relativeFrom="page">
                <wp:posOffset>9457690</wp:posOffset>
              </wp:positionV>
              <wp:extent cx="2159635" cy="14986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EDB" w:rsidRDefault="00965841">
                          <w:pPr>
                            <w:spacing w:before="18"/>
                            <w:ind w:left="20"/>
                            <w:rPr>
                              <w:sz w:val="17"/>
                            </w:rPr>
                          </w:pPr>
                          <w:proofErr w:type="spellStart"/>
                          <w:r>
                            <w:rPr>
                              <w:w w:val="105"/>
                              <w:sz w:val="17"/>
                            </w:rPr>
                            <w:t>Mithatpaşa</w:t>
                          </w:r>
                          <w:proofErr w:type="spellEnd"/>
                          <w:r>
                            <w:rPr>
                              <w:spacing w:val="-15"/>
                              <w:w w:val="105"/>
                              <w:sz w:val="17"/>
                            </w:rPr>
                            <w:t xml:space="preserve"> </w:t>
                          </w:r>
                          <w:r>
                            <w:rPr>
                              <w:w w:val="105"/>
                              <w:sz w:val="17"/>
                            </w:rPr>
                            <w:t>Cad.</w:t>
                          </w:r>
                          <w:r>
                            <w:rPr>
                              <w:spacing w:val="-10"/>
                              <w:w w:val="105"/>
                              <w:sz w:val="17"/>
                            </w:rPr>
                            <w:t xml:space="preserve"> </w:t>
                          </w:r>
                          <w:r>
                            <w:rPr>
                              <w:w w:val="105"/>
                              <w:sz w:val="17"/>
                            </w:rPr>
                            <w:t>No:7</w:t>
                          </w:r>
                          <w:r>
                            <w:rPr>
                              <w:spacing w:val="-14"/>
                              <w:w w:val="105"/>
                              <w:sz w:val="17"/>
                            </w:rPr>
                            <w:t xml:space="preserve"> </w:t>
                          </w:r>
                          <w:r>
                            <w:rPr>
                              <w:w w:val="105"/>
                              <w:sz w:val="17"/>
                            </w:rPr>
                            <w:t>Sıhhiye</w:t>
                          </w:r>
                          <w:r>
                            <w:rPr>
                              <w:spacing w:val="-7"/>
                              <w:w w:val="105"/>
                              <w:sz w:val="17"/>
                            </w:rPr>
                            <w:t xml:space="preserve"> </w:t>
                          </w:r>
                          <w:r>
                            <w:rPr>
                              <w:w w:val="105"/>
                              <w:sz w:val="17"/>
                            </w:rPr>
                            <w:t>Çankaya/Ankara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77.6pt;margin-top:744.7pt;width:170.05pt;height:11.8pt;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Wcsg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hcYcdJBix7pqNGdGNGlqc7QqxScHnpw0yNsQ5dtpqq/F+V3hbhYNYRv6a2UYmgoqYCdb266L65O&#10;OMqAbIZPooIwZKeFBRpr2ZnSQTEQoEOXno6dMVRK2Az8RRJdAsUSzvwwiSPbOpek8+1eKv2Big4Z&#10;I8MSOm/Ryf5eacOGpLOLCcZFwdrWdr/lZxvgOO1AbLhqzgwL28znxEvW8ToOnTCI1k7o5blzW6xC&#10;Jyr8q0V+ma9Wuf/LxPXDtGFVRbkJMwvLD/+scQeJT5I4SkuJllUGzlBScrtZtRLtCQi7sJ+tOZyc&#10;3NxzGrYIkMurlPwg9O6CxCmi+MoJi3DhJFde7Hh+cpdEXpiEeXGe0j3j9N9TQkOGk0WwmMR0Iv0q&#10;N89+b3Mjacc0jI6WdRmOj04kNRJc88q2VhPWTvaLUhj6p1JAu+dGW8EajU5q1eNmtC/DqtmIeSOq&#10;J1CwFCAwkCmMPTAaIX9iNMAIybD6sSOSYtR+5PAKzLyZDTkbm9kgvISrGdYYTeZKT3Np10u2bQB5&#10;emdc3MJLqZkV8YnF4X3BWLC5HEaYmTsv/63XadAufwMAAP//AwBQSwMEFAAGAAgAAAAhACR3TErh&#10;AAAADQEAAA8AAABkcnMvZG93bnJldi54bWxMj8FuwjAQRO+V+AdrkXorNpAgksZBqGpPlaqG9NCj&#10;k5jEIl6nsYH077uc6G1H8zQ7k+0m27OLHr1xKGG5EMA01q4x2Er4Kt+etsB8UNio3qGW8Ks97PLZ&#10;Q6bSxl2x0JdDaBmFoE+VhC6EIeXc1522yi/coJG8oxutCiTHljejulK47flKiA23yiB96NSgXzpd&#10;nw5nK2H/jcWr+fmoPotjYcoyEfi+OUn5OJ/2z8CCnsIdhlt9qg45darcGRvPetJxvCKUjmibRMAI&#10;iZJ4Day6ecu1AJ5n/P+K/A8AAP//AwBQSwECLQAUAAYACAAAACEAtoM4kv4AAADhAQAAEwAAAAAA&#10;AAAAAAAAAAAAAAAAW0NvbnRlbnRfVHlwZXNdLnhtbFBLAQItABQABgAIAAAAIQA4/SH/1gAAAJQB&#10;AAALAAAAAAAAAAAAAAAAAC8BAABfcmVscy8ucmVsc1BLAQItABQABgAIAAAAIQDTayWcsgIAALAF&#10;AAAOAAAAAAAAAAAAAAAAAC4CAABkcnMvZTJvRG9jLnhtbFBLAQItABQABgAIAAAAIQAkd0xK4QAA&#10;AA0BAAAPAAAAAAAAAAAAAAAAAAwFAABkcnMvZG93bnJldi54bWxQSwUGAAAAAAQABADzAAAAGgYA&#10;AAAA&#10;" filled="f" stroked="f">
              <v:textbox inset="0,0,0,0">
                <w:txbxContent>
                  <w:p w:rsidR="00631EDB" w:rsidRDefault="00965841">
                    <w:pPr>
                      <w:spacing w:before="18"/>
                      <w:ind w:left="20"/>
                      <w:rPr>
                        <w:sz w:val="17"/>
                      </w:rPr>
                    </w:pPr>
                    <w:r>
                      <w:rPr>
                        <w:w w:val="105"/>
                        <w:sz w:val="17"/>
                      </w:rPr>
                      <w:t>Mithatpaşa</w:t>
                    </w:r>
                    <w:r>
                      <w:rPr>
                        <w:spacing w:val="-15"/>
                        <w:w w:val="105"/>
                        <w:sz w:val="17"/>
                      </w:rPr>
                      <w:t xml:space="preserve"> </w:t>
                    </w:r>
                    <w:r>
                      <w:rPr>
                        <w:w w:val="105"/>
                        <w:sz w:val="17"/>
                      </w:rPr>
                      <w:t>Cad.</w:t>
                    </w:r>
                    <w:r>
                      <w:rPr>
                        <w:spacing w:val="-10"/>
                        <w:w w:val="105"/>
                        <w:sz w:val="17"/>
                      </w:rPr>
                      <w:t xml:space="preserve"> </w:t>
                    </w:r>
                    <w:r>
                      <w:rPr>
                        <w:w w:val="105"/>
                        <w:sz w:val="17"/>
                      </w:rPr>
                      <w:t>No:7</w:t>
                    </w:r>
                    <w:r>
                      <w:rPr>
                        <w:spacing w:val="-14"/>
                        <w:w w:val="105"/>
                        <w:sz w:val="17"/>
                      </w:rPr>
                      <w:t xml:space="preserve"> </w:t>
                    </w:r>
                    <w:r>
                      <w:rPr>
                        <w:w w:val="105"/>
                        <w:sz w:val="17"/>
                      </w:rPr>
                      <w:t>Sıhhiye</w:t>
                    </w:r>
                    <w:r>
                      <w:rPr>
                        <w:spacing w:val="-7"/>
                        <w:w w:val="105"/>
                        <w:sz w:val="17"/>
                      </w:rPr>
                      <w:t xml:space="preserve"> </w:t>
                    </w:r>
                    <w:r>
                      <w:rPr>
                        <w:w w:val="105"/>
                        <w:sz w:val="17"/>
                      </w:rPr>
                      <w:t>Çankaya/Ankara</w:t>
                    </w:r>
                  </w:p>
                </w:txbxContent>
              </v:textbox>
              <w10:wrap anchorx="page" anchory="page"/>
            </v:shape>
          </w:pict>
        </mc:Fallback>
      </mc:AlternateContent>
    </w:r>
    <w:r w:rsidR="00F1672A">
      <w:rPr>
        <w:noProof/>
        <w:lang w:bidi="ar-SA"/>
      </w:rPr>
      <mc:AlternateContent>
        <mc:Choice Requires="wps">
          <w:drawing>
            <wp:anchor distT="0" distB="0" distL="114300" distR="114300" simplePos="0" relativeHeight="251430912" behindDoc="1" locked="0" layoutInCell="1" allowOverlap="1">
              <wp:simplePos x="0" y="0"/>
              <wp:positionH relativeFrom="page">
                <wp:posOffset>5391150</wp:posOffset>
              </wp:positionH>
              <wp:positionV relativeFrom="page">
                <wp:posOffset>9594215</wp:posOffset>
              </wp:positionV>
              <wp:extent cx="1257935" cy="2863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EDB" w:rsidRDefault="00965841">
                          <w:pPr>
                            <w:spacing w:before="18"/>
                            <w:ind w:left="20"/>
                            <w:rPr>
                              <w:sz w:val="17"/>
                            </w:rPr>
                          </w:pPr>
                          <w:r>
                            <w:rPr>
                              <w:w w:val="105"/>
                              <w:sz w:val="17"/>
                            </w:rPr>
                            <w:t>Bilgi için: Erdoğan</w:t>
                          </w:r>
                          <w:r>
                            <w:rPr>
                              <w:spacing w:val="-31"/>
                              <w:w w:val="105"/>
                              <w:sz w:val="17"/>
                            </w:rPr>
                            <w:t xml:space="preserve"> </w:t>
                          </w:r>
                          <w:r>
                            <w:rPr>
                              <w:w w:val="105"/>
                              <w:sz w:val="17"/>
                            </w:rPr>
                            <w:t>ÜVEDİ</w:t>
                          </w:r>
                        </w:p>
                        <w:p w:rsidR="00631EDB" w:rsidRDefault="00965841">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424.5pt;margin-top:755.45pt;width:99.05pt;height:22.55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65rwIAALA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yFGnHTQogc6anQrRhSY6gy9SkHpvgc1PcI1dNlmqvo7UX5ViIt1Q/iO3kgphoaSCqLzjaV7Zjrh&#10;KAOyHT6ICtyQvRYWaKxlZ0oHxUCADl16PHXGhFIal0G0TC4jjEp4C+LFZRxZFySdrXup9DsqOmSE&#10;DEvovEUnhzulTTQknVWMMy4K1ra2+y1/dgGK0w34BlPzZqKwzfyReMkm3sShEwaLjRN6ee7cFOvQ&#10;WRT+Msov8/U6938av36YNqyqKDduZmL54Z817kjxiRInainRssrAmZCU3G3XrUQHAsQu7HcsyJma&#10;+zwMWwTI5UVKfhB6t0HiFIt46YRFGDnJ0osdz09uk4UXJmFePE/pjnH67ymhIcNJFEQTmX6bm2e/&#10;17mRtGMaVkfLugzHJyWSGgpueGVbqwlrJ/msFCb8p1JAu+dGW8Iajk5s1eN2tJNxmoOtqB6BwVIA&#10;wYCmsPZAaIT8jtEAKyTD6tueSIpR+57DFJh9MwtyFrazQHgJphnWGE3iWk97ad9LtmsAeZozLm5g&#10;UmpmSWxGaoriOF+wFmwuxxVm9s75v9V6WrSrXwAAAP//AwBQSwMEFAAGAAgAAAAhANPgBTXiAAAA&#10;DgEAAA8AAABkcnMvZG93bnJldi54bWxMj8FOwzAQRO9I/QdrK3GjdlAbmhCnqhCckBBpOHB0km1i&#10;NV6H2G3D3+Oc6HFnRrNvst1kenbB0WlLEqKVAIZU20ZTK+GrfHvYAnNeUaN6SyjhFx3s8sVdptLG&#10;XqnAy8G3LJSQS5WEzvsh5dzVHRrlVnZACt7Rjkb5cI4tb0Z1DeWm549CxNwoTeFDpwZ86bA+Hc5G&#10;wv6bilf981F9FsdCl2Ui6D0+SXm/nPbPwDxO/j8MM35AhzwwVfZMjWO9hO06CVt8MDaRSIDNEbF+&#10;ioBVs7aJBfA847cz8j8AAAD//wMAUEsBAi0AFAAGAAgAAAAhALaDOJL+AAAA4QEAABMAAAAAAAAA&#10;AAAAAAAAAAAAAFtDb250ZW50X1R5cGVzXS54bWxQSwECLQAUAAYACAAAACEAOP0h/9YAAACUAQAA&#10;CwAAAAAAAAAAAAAAAAAvAQAAX3JlbHMvLnJlbHNQSwECLQAUAAYACAAAACEARZbeua8CAACwBQAA&#10;DgAAAAAAAAAAAAAAAAAuAgAAZHJzL2Uyb0RvYy54bWxQSwECLQAUAAYACAAAACEA0+AFNeIAAAAO&#10;AQAADwAAAAAAAAAAAAAAAAAJBQAAZHJzL2Rvd25yZXYueG1sUEsFBgAAAAAEAAQA8wAAABgGAAAA&#10;AA==&#10;" filled="f" stroked="f">
              <v:textbox inset="0,0,0,0">
                <w:txbxContent>
                  <w:p w:rsidR="00631EDB" w:rsidRDefault="00965841">
                    <w:pPr>
                      <w:spacing w:before="18"/>
                      <w:ind w:left="20"/>
                      <w:rPr>
                        <w:sz w:val="17"/>
                      </w:rPr>
                    </w:pPr>
                    <w:r>
                      <w:rPr>
                        <w:w w:val="105"/>
                        <w:sz w:val="17"/>
                      </w:rPr>
                      <w:t>Bilgi için: Erdoğan</w:t>
                    </w:r>
                    <w:r>
                      <w:rPr>
                        <w:spacing w:val="-31"/>
                        <w:w w:val="105"/>
                        <w:sz w:val="17"/>
                      </w:rPr>
                      <w:t xml:space="preserve"> </w:t>
                    </w:r>
                    <w:r>
                      <w:rPr>
                        <w:w w:val="105"/>
                        <w:sz w:val="17"/>
                      </w:rPr>
                      <w:t>ÜVEDİ</w:t>
                    </w:r>
                  </w:p>
                  <w:p w:rsidR="00631EDB" w:rsidRDefault="00965841">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r w:rsidR="00F1672A">
      <w:rPr>
        <w:noProof/>
        <w:lang w:bidi="ar-SA"/>
      </w:rPr>
      <mc:AlternateContent>
        <mc:Choice Requires="wps">
          <w:drawing>
            <wp:anchor distT="0" distB="0" distL="114300" distR="114300" simplePos="0" relativeHeight="251431936" behindDoc="1" locked="0" layoutInCell="1" allowOverlap="1">
              <wp:simplePos x="0" y="0"/>
              <wp:positionH relativeFrom="page">
                <wp:posOffset>985520</wp:posOffset>
              </wp:positionH>
              <wp:positionV relativeFrom="page">
                <wp:posOffset>9731375</wp:posOffset>
              </wp:positionV>
              <wp:extent cx="3059430" cy="2863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EDB" w:rsidRDefault="00965841">
                          <w:pPr>
                            <w:spacing w:before="18"/>
                            <w:ind w:left="20"/>
                            <w:rPr>
                              <w:sz w:val="17"/>
                            </w:rPr>
                          </w:pPr>
                          <w:r>
                            <w:rPr>
                              <w:w w:val="105"/>
                              <w:sz w:val="17"/>
                            </w:rPr>
                            <w:t>Telefon No: 0 312 458 77 99 Faks No: 0 312 432 12 45</w:t>
                          </w:r>
                        </w:p>
                        <w:p w:rsidR="00631EDB" w:rsidRDefault="00965841">
                          <w:pPr>
                            <w:spacing w:before="20"/>
                            <w:ind w:left="20"/>
                            <w:rPr>
                              <w:sz w:val="17"/>
                            </w:rPr>
                          </w:pPr>
                          <w:r>
                            <w:rPr>
                              <w:w w:val="105"/>
                              <w:sz w:val="17"/>
                            </w:rPr>
                            <w:t xml:space="preserve">E-Posta: </w:t>
                          </w:r>
                          <w:hyperlink r:id="rId3">
                            <w:r>
                              <w:rPr>
                                <w:w w:val="105"/>
                                <w:sz w:val="17"/>
                              </w:rPr>
                              <w:t>ehgm_ysedb@sgk.gov.tr</w:t>
                            </w:r>
                          </w:hyperlink>
                          <w:r>
                            <w:rPr>
                              <w:w w:val="105"/>
                              <w:sz w:val="17"/>
                            </w:rPr>
                            <w:t xml:space="preserve"> İnternet Adresi: </w:t>
                          </w:r>
                          <w:hyperlink r:id="rId4">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77.6pt;margin-top:766.25pt;width:240.9pt;height:22.55p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rWWsAIAALAFAAAOAAAAZHJzL2Uyb0RvYy54bWysVG1vmzAQ/j5p/8Hyd8pLSAqopEpCmCZ1&#10;L1K7H+CACdbAZrYT6Kb9951NSNNWk6ZtfEBn+/z4nrvn7uZ2aBt0pFIxwVPsX3kYUV6IkvF9ir88&#10;5E6EkdKEl6QRnKb4kSp8u3z75qbvEhqIWjQllQhAuEr6LsW11l3iuqqoaUvUlegoh8NKyJZoWMq9&#10;W0rSA3rbuIHnLdxeyLKToqBKwW42HuKlxa8qWuhPVaWoRk2KITZt/9L+d+bvLm9Ispekq1lxCoP8&#10;RRQtYRwePUNlRBN0kOwVVMsKKZSo9FUhWldUFSuo5QBsfO8Fm/uadNRygeSo7pwm9f9gi4/HzxKx&#10;MsUBRpy0UKIHOmi0FgPyTXb6TiXgdN+Bmx5gG6psmaruThRfFeJiUxO+pyspRV9TUkJ09qZ7cXXE&#10;UQZk138QJTxDDlpYoKGSrUkdJAMBOlTp8VwZE0oBmzNvHoczOCrgLIgWs2hugnNJMt3upNLvqGiR&#10;MVIsofIWnRzvlB5dJxfzGBc5axpb/YY/2wDMcQfehqvmzERhi/kj9uJttI1CJwwWWyf0ssxZ5ZvQ&#10;WeT+9TybZZtN5v807/phUrOypNw8MwnLD/+scCeJj5I4S0uJhpUGzoSk5H63aSQ6EhB2br9TQi7c&#10;3Odh2HwBlxeU/CD01kHs5Ivo2gnzcO7E117keH68jhdeGIdZ/pzSHeP03ymhPsXxPJiPYvotN89+&#10;r7mRpGUaRkfD2hRHZyeSGAlueWlLqwlrRvsiFSb8p1RAuadCW8EajY5q1cNusJ0xm/pgJ8pHULAU&#10;IDDQIow9MGohv2PUwwhJsfp2IJJi1Lzn0AVm3kyGnIzdZBBewNUUa4xGc6PHuXToJNvXgDz2GRcr&#10;6JSKWRGblhqjAAZmAWPBcjmNMDN3LtfW62nQLn8BAAD//wMAUEsDBBQABgAIAAAAIQCvsqwf4AAA&#10;AA0BAAAPAAAAZHJzL2Rvd25yZXYueG1sTI9BT4NAEIXvJv6HzZh4s4s0gEWWpjF6MjFSPPS4sFvY&#10;lJ1Fdtviv3c46W3ezMub7xXb2Q7soidvHAp4XEXANLZOGewEfNVvD0/AfJCo5OBQC/jRHrbl7U0h&#10;c+WuWOnLPnSMQtDnUkAfwphz7tteW+lXbtRIt6ObrAwkp46rSV4p3A48jqKUW2mQPvRy1C+9bk/7&#10;sxWwO2D1ar4/ms/qWJm63kT4np6EuL+bd8/Agp7DnxkWfEKHkpgad0bl2UA6SWKyLsM6ToCRJV1n&#10;VK9ZVlmWAi8L/r9F+QsAAP//AwBQSwECLQAUAAYACAAAACEAtoM4kv4AAADhAQAAEwAAAAAAAAAA&#10;AAAAAAAAAAAAW0NvbnRlbnRfVHlwZXNdLnhtbFBLAQItABQABgAIAAAAIQA4/SH/1gAAAJQBAAAL&#10;AAAAAAAAAAAAAAAAAC8BAABfcmVscy8ucmVsc1BLAQItABQABgAIAAAAIQD50rWWsAIAALAFAAAO&#10;AAAAAAAAAAAAAAAAAC4CAABkcnMvZTJvRG9jLnhtbFBLAQItABQABgAIAAAAIQCvsqwf4AAAAA0B&#10;AAAPAAAAAAAAAAAAAAAAAAoFAABkcnMvZG93bnJldi54bWxQSwUGAAAAAAQABADzAAAAFwYAAAAA&#10;" filled="f" stroked="f">
              <v:textbox inset="0,0,0,0">
                <w:txbxContent>
                  <w:p w:rsidR="00631EDB" w:rsidRDefault="00965841">
                    <w:pPr>
                      <w:spacing w:before="18"/>
                      <w:ind w:left="20"/>
                      <w:rPr>
                        <w:sz w:val="17"/>
                      </w:rPr>
                    </w:pPr>
                    <w:r>
                      <w:rPr>
                        <w:w w:val="105"/>
                        <w:sz w:val="17"/>
                      </w:rPr>
                      <w:t>Telefon No: 0 312 458 77 99 Faks No: 0 312 432 12 45</w:t>
                    </w:r>
                  </w:p>
                  <w:p w:rsidR="00631EDB" w:rsidRDefault="00965841">
                    <w:pPr>
                      <w:spacing w:before="20"/>
                      <w:ind w:left="20"/>
                      <w:rPr>
                        <w:sz w:val="17"/>
                      </w:rPr>
                    </w:pPr>
                    <w:r>
                      <w:rPr>
                        <w:w w:val="105"/>
                        <w:sz w:val="17"/>
                      </w:rPr>
                      <w:t xml:space="preserve">E-Posta: </w:t>
                    </w:r>
                    <w:hyperlink r:id="rId5">
                      <w:r>
                        <w:rPr>
                          <w:w w:val="105"/>
                          <w:sz w:val="17"/>
                        </w:rPr>
                        <w:t>ehgm_ysedb@sgk.gov.tr</w:t>
                      </w:r>
                    </w:hyperlink>
                    <w:r>
                      <w:rPr>
                        <w:w w:val="105"/>
                        <w:sz w:val="17"/>
                      </w:rPr>
                      <w:t xml:space="preserve"> İnternet Adresi: </w:t>
                    </w:r>
                    <w:hyperlink r:id="rId6">
                      <w:r>
                        <w:rPr>
                          <w:w w:val="105"/>
                          <w:sz w:val="17"/>
                        </w:rPr>
                        <w:t>www.sgk.gov.tr</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841" w:rsidRDefault="00965841">
      <w:r>
        <w:separator/>
      </w:r>
    </w:p>
  </w:footnote>
  <w:footnote w:type="continuationSeparator" w:id="0">
    <w:p w:rsidR="00965841" w:rsidRDefault="00965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D1AD6"/>
    <w:multiLevelType w:val="hybridMultilevel"/>
    <w:tmpl w:val="6BE2290C"/>
    <w:lvl w:ilvl="0" w:tplc="365A6628">
      <w:start w:val="1"/>
      <w:numFmt w:val="decimal"/>
      <w:lvlText w:val="%1."/>
      <w:lvlJc w:val="left"/>
      <w:pPr>
        <w:ind w:left="1052" w:hanging="236"/>
        <w:jc w:val="left"/>
      </w:pPr>
      <w:rPr>
        <w:rFonts w:ascii="Times New Roman" w:eastAsia="Times New Roman" w:hAnsi="Times New Roman" w:cs="Times New Roman" w:hint="default"/>
        <w:b/>
        <w:bCs/>
        <w:w w:val="102"/>
        <w:sz w:val="23"/>
        <w:szCs w:val="23"/>
        <w:lang w:val="tr-TR" w:eastAsia="tr-TR" w:bidi="tr-TR"/>
      </w:rPr>
    </w:lvl>
    <w:lvl w:ilvl="1" w:tplc="75001F54">
      <w:start w:val="1"/>
      <w:numFmt w:val="decimal"/>
      <w:lvlText w:val="%2."/>
      <w:lvlJc w:val="left"/>
      <w:pPr>
        <w:ind w:left="1307" w:hanging="334"/>
        <w:jc w:val="left"/>
      </w:pPr>
      <w:rPr>
        <w:rFonts w:ascii="Times New Roman" w:eastAsia="Times New Roman" w:hAnsi="Times New Roman" w:cs="Times New Roman" w:hint="default"/>
        <w:w w:val="102"/>
        <w:sz w:val="23"/>
        <w:szCs w:val="23"/>
        <w:lang w:val="tr-TR" w:eastAsia="tr-TR" w:bidi="tr-TR"/>
      </w:rPr>
    </w:lvl>
    <w:lvl w:ilvl="2" w:tplc="1B3C1D98">
      <w:numFmt w:val="bullet"/>
      <w:lvlText w:val="•"/>
      <w:lvlJc w:val="left"/>
      <w:pPr>
        <w:ind w:left="2167" w:hanging="334"/>
      </w:pPr>
      <w:rPr>
        <w:rFonts w:hint="default"/>
        <w:lang w:val="tr-TR" w:eastAsia="tr-TR" w:bidi="tr-TR"/>
      </w:rPr>
    </w:lvl>
    <w:lvl w:ilvl="3" w:tplc="B2FCFA7E">
      <w:numFmt w:val="bullet"/>
      <w:lvlText w:val="•"/>
      <w:lvlJc w:val="left"/>
      <w:pPr>
        <w:ind w:left="3034" w:hanging="334"/>
      </w:pPr>
      <w:rPr>
        <w:rFonts w:hint="default"/>
        <w:lang w:val="tr-TR" w:eastAsia="tr-TR" w:bidi="tr-TR"/>
      </w:rPr>
    </w:lvl>
    <w:lvl w:ilvl="4" w:tplc="380C8F6C">
      <w:numFmt w:val="bullet"/>
      <w:lvlText w:val="•"/>
      <w:lvlJc w:val="left"/>
      <w:pPr>
        <w:ind w:left="3901" w:hanging="334"/>
      </w:pPr>
      <w:rPr>
        <w:rFonts w:hint="default"/>
        <w:lang w:val="tr-TR" w:eastAsia="tr-TR" w:bidi="tr-TR"/>
      </w:rPr>
    </w:lvl>
    <w:lvl w:ilvl="5" w:tplc="90F0E256">
      <w:numFmt w:val="bullet"/>
      <w:lvlText w:val="•"/>
      <w:lvlJc w:val="left"/>
      <w:pPr>
        <w:ind w:left="4769" w:hanging="334"/>
      </w:pPr>
      <w:rPr>
        <w:rFonts w:hint="default"/>
        <w:lang w:val="tr-TR" w:eastAsia="tr-TR" w:bidi="tr-TR"/>
      </w:rPr>
    </w:lvl>
    <w:lvl w:ilvl="6" w:tplc="B0483F30">
      <w:numFmt w:val="bullet"/>
      <w:lvlText w:val="•"/>
      <w:lvlJc w:val="left"/>
      <w:pPr>
        <w:ind w:left="5636" w:hanging="334"/>
      </w:pPr>
      <w:rPr>
        <w:rFonts w:hint="default"/>
        <w:lang w:val="tr-TR" w:eastAsia="tr-TR" w:bidi="tr-TR"/>
      </w:rPr>
    </w:lvl>
    <w:lvl w:ilvl="7" w:tplc="78328DDC">
      <w:numFmt w:val="bullet"/>
      <w:lvlText w:val="•"/>
      <w:lvlJc w:val="left"/>
      <w:pPr>
        <w:ind w:left="6503" w:hanging="334"/>
      </w:pPr>
      <w:rPr>
        <w:rFonts w:hint="default"/>
        <w:lang w:val="tr-TR" w:eastAsia="tr-TR" w:bidi="tr-TR"/>
      </w:rPr>
    </w:lvl>
    <w:lvl w:ilvl="8" w:tplc="B73C036C">
      <w:numFmt w:val="bullet"/>
      <w:lvlText w:val="•"/>
      <w:lvlJc w:val="left"/>
      <w:pPr>
        <w:ind w:left="7371" w:hanging="334"/>
      </w:pPr>
      <w:rPr>
        <w:rFonts w:hint="default"/>
        <w:lang w:val="tr-TR" w:eastAsia="tr-TR" w:bidi="tr-TR"/>
      </w:rPr>
    </w:lvl>
  </w:abstractNum>
  <w:abstractNum w:abstractNumId="1">
    <w:nsid w:val="19272C45"/>
    <w:multiLevelType w:val="multilevel"/>
    <w:tmpl w:val="5DA039A6"/>
    <w:lvl w:ilvl="0">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209" w:hanging="412"/>
        <w:jc w:val="left"/>
      </w:pPr>
      <w:rPr>
        <w:rFonts w:ascii="Times New Roman" w:eastAsia="Times New Roman" w:hAnsi="Times New Roman" w:cs="Times New Roman" w:hint="default"/>
        <w:b/>
        <w:bCs/>
        <w:w w:val="102"/>
        <w:sz w:val="23"/>
        <w:szCs w:val="23"/>
        <w:lang w:val="tr-TR" w:eastAsia="tr-TR" w:bidi="tr-TR"/>
      </w:rPr>
    </w:lvl>
    <w:lvl w:ilvl="2">
      <w:numFmt w:val="bullet"/>
      <w:lvlText w:val="•"/>
      <w:lvlJc w:val="left"/>
      <w:pPr>
        <w:ind w:left="2078" w:hanging="412"/>
      </w:pPr>
      <w:rPr>
        <w:rFonts w:hint="default"/>
        <w:lang w:val="tr-TR" w:eastAsia="tr-TR" w:bidi="tr-TR"/>
      </w:rPr>
    </w:lvl>
    <w:lvl w:ilvl="3">
      <w:numFmt w:val="bullet"/>
      <w:lvlText w:val="•"/>
      <w:lvlJc w:val="left"/>
      <w:pPr>
        <w:ind w:left="2956" w:hanging="412"/>
      </w:pPr>
      <w:rPr>
        <w:rFonts w:hint="default"/>
        <w:lang w:val="tr-TR" w:eastAsia="tr-TR" w:bidi="tr-TR"/>
      </w:rPr>
    </w:lvl>
    <w:lvl w:ilvl="4">
      <w:numFmt w:val="bullet"/>
      <w:lvlText w:val="•"/>
      <w:lvlJc w:val="left"/>
      <w:pPr>
        <w:ind w:left="3835" w:hanging="412"/>
      </w:pPr>
      <w:rPr>
        <w:rFonts w:hint="default"/>
        <w:lang w:val="tr-TR" w:eastAsia="tr-TR" w:bidi="tr-TR"/>
      </w:rPr>
    </w:lvl>
    <w:lvl w:ilvl="5">
      <w:numFmt w:val="bullet"/>
      <w:lvlText w:val="•"/>
      <w:lvlJc w:val="left"/>
      <w:pPr>
        <w:ind w:left="4713" w:hanging="412"/>
      </w:pPr>
      <w:rPr>
        <w:rFonts w:hint="default"/>
        <w:lang w:val="tr-TR" w:eastAsia="tr-TR" w:bidi="tr-TR"/>
      </w:rPr>
    </w:lvl>
    <w:lvl w:ilvl="6">
      <w:numFmt w:val="bullet"/>
      <w:lvlText w:val="•"/>
      <w:lvlJc w:val="left"/>
      <w:pPr>
        <w:ind w:left="5592" w:hanging="412"/>
      </w:pPr>
      <w:rPr>
        <w:rFonts w:hint="default"/>
        <w:lang w:val="tr-TR" w:eastAsia="tr-TR" w:bidi="tr-TR"/>
      </w:rPr>
    </w:lvl>
    <w:lvl w:ilvl="7">
      <w:numFmt w:val="bullet"/>
      <w:lvlText w:val="•"/>
      <w:lvlJc w:val="left"/>
      <w:pPr>
        <w:ind w:left="6470" w:hanging="412"/>
      </w:pPr>
      <w:rPr>
        <w:rFonts w:hint="default"/>
        <w:lang w:val="tr-TR" w:eastAsia="tr-TR" w:bidi="tr-TR"/>
      </w:rPr>
    </w:lvl>
    <w:lvl w:ilvl="8">
      <w:numFmt w:val="bullet"/>
      <w:lvlText w:val="•"/>
      <w:lvlJc w:val="left"/>
      <w:pPr>
        <w:ind w:left="7348" w:hanging="412"/>
      </w:pPr>
      <w:rPr>
        <w:rFonts w:hint="default"/>
        <w:lang w:val="tr-TR" w:eastAsia="tr-TR" w:bidi="tr-TR"/>
      </w:rPr>
    </w:lvl>
  </w:abstractNum>
  <w:abstractNum w:abstractNumId="2">
    <w:nsid w:val="419B245E"/>
    <w:multiLevelType w:val="multilevel"/>
    <w:tmpl w:val="23D28742"/>
    <w:lvl w:ilvl="0">
      <w:start w:val="1"/>
      <w:numFmt w:val="decimal"/>
      <w:lvlText w:val="%1."/>
      <w:lvlJc w:val="left"/>
      <w:pPr>
        <w:ind w:left="1092" w:hanging="294"/>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209" w:hanging="412"/>
        <w:jc w:val="left"/>
      </w:pPr>
      <w:rPr>
        <w:rFonts w:ascii="Times New Roman" w:eastAsia="Times New Roman" w:hAnsi="Times New Roman" w:cs="Times New Roman" w:hint="default"/>
        <w:b/>
        <w:bCs/>
        <w:w w:val="102"/>
        <w:sz w:val="23"/>
        <w:szCs w:val="23"/>
        <w:lang w:val="tr-TR" w:eastAsia="tr-TR" w:bidi="tr-TR"/>
      </w:rPr>
    </w:lvl>
    <w:lvl w:ilvl="2">
      <w:numFmt w:val="bullet"/>
      <w:lvlText w:val="•"/>
      <w:lvlJc w:val="left"/>
      <w:pPr>
        <w:ind w:left="2078" w:hanging="412"/>
      </w:pPr>
      <w:rPr>
        <w:rFonts w:hint="default"/>
        <w:lang w:val="tr-TR" w:eastAsia="tr-TR" w:bidi="tr-TR"/>
      </w:rPr>
    </w:lvl>
    <w:lvl w:ilvl="3">
      <w:numFmt w:val="bullet"/>
      <w:lvlText w:val="•"/>
      <w:lvlJc w:val="left"/>
      <w:pPr>
        <w:ind w:left="2956" w:hanging="412"/>
      </w:pPr>
      <w:rPr>
        <w:rFonts w:hint="default"/>
        <w:lang w:val="tr-TR" w:eastAsia="tr-TR" w:bidi="tr-TR"/>
      </w:rPr>
    </w:lvl>
    <w:lvl w:ilvl="4">
      <w:numFmt w:val="bullet"/>
      <w:lvlText w:val="•"/>
      <w:lvlJc w:val="left"/>
      <w:pPr>
        <w:ind w:left="3835" w:hanging="412"/>
      </w:pPr>
      <w:rPr>
        <w:rFonts w:hint="default"/>
        <w:lang w:val="tr-TR" w:eastAsia="tr-TR" w:bidi="tr-TR"/>
      </w:rPr>
    </w:lvl>
    <w:lvl w:ilvl="5">
      <w:numFmt w:val="bullet"/>
      <w:lvlText w:val="•"/>
      <w:lvlJc w:val="left"/>
      <w:pPr>
        <w:ind w:left="4713" w:hanging="412"/>
      </w:pPr>
      <w:rPr>
        <w:rFonts w:hint="default"/>
        <w:lang w:val="tr-TR" w:eastAsia="tr-TR" w:bidi="tr-TR"/>
      </w:rPr>
    </w:lvl>
    <w:lvl w:ilvl="6">
      <w:numFmt w:val="bullet"/>
      <w:lvlText w:val="•"/>
      <w:lvlJc w:val="left"/>
      <w:pPr>
        <w:ind w:left="5592" w:hanging="412"/>
      </w:pPr>
      <w:rPr>
        <w:rFonts w:hint="default"/>
        <w:lang w:val="tr-TR" w:eastAsia="tr-TR" w:bidi="tr-TR"/>
      </w:rPr>
    </w:lvl>
    <w:lvl w:ilvl="7">
      <w:numFmt w:val="bullet"/>
      <w:lvlText w:val="•"/>
      <w:lvlJc w:val="left"/>
      <w:pPr>
        <w:ind w:left="6470" w:hanging="412"/>
      </w:pPr>
      <w:rPr>
        <w:rFonts w:hint="default"/>
        <w:lang w:val="tr-TR" w:eastAsia="tr-TR" w:bidi="tr-TR"/>
      </w:rPr>
    </w:lvl>
    <w:lvl w:ilvl="8">
      <w:numFmt w:val="bullet"/>
      <w:lvlText w:val="•"/>
      <w:lvlJc w:val="left"/>
      <w:pPr>
        <w:ind w:left="7348" w:hanging="412"/>
      </w:pPr>
      <w:rPr>
        <w:rFonts w:hint="default"/>
        <w:lang w:val="tr-TR" w:eastAsia="tr-TR" w:bidi="tr-TR"/>
      </w:rPr>
    </w:lvl>
  </w:abstractNum>
  <w:abstractNum w:abstractNumId="3">
    <w:nsid w:val="75C60D06"/>
    <w:multiLevelType w:val="hybridMultilevel"/>
    <w:tmpl w:val="B24A4416"/>
    <w:lvl w:ilvl="0" w:tplc="643CB616">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tr-TR" w:bidi="tr-TR"/>
      </w:rPr>
    </w:lvl>
    <w:lvl w:ilvl="1" w:tplc="E0F25C04">
      <w:numFmt w:val="bullet"/>
      <w:lvlText w:val="•"/>
      <w:lvlJc w:val="left"/>
      <w:pPr>
        <w:ind w:left="1846" w:hanging="236"/>
      </w:pPr>
      <w:rPr>
        <w:rFonts w:hint="default"/>
        <w:lang w:val="tr-TR" w:eastAsia="tr-TR" w:bidi="tr-TR"/>
      </w:rPr>
    </w:lvl>
    <w:lvl w:ilvl="2" w:tplc="8488C7A8">
      <w:numFmt w:val="bullet"/>
      <w:lvlText w:val="•"/>
      <w:lvlJc w:val="left"/>
      <w:pPr>
        <w:ind w:left="2653" w:hanging="236"/>
      </w:pPr>
      <w:rPr>
        <w:rFonts w:hint="default"/>
        <w:lang w:val="tr-TR" w:eastAsia="tr-TR" w:bidi="tr-TR"/>
      </w:rPr>
    </w:lvl>
    <w:lvl w:ilvl="3" w:tplc="0D12AE3C">
      <w:numFmt w:val="bullet"/>
      <w:lvlText w:val="•"/>
      <w:lvlJc w:val="left"/>
      <w:pPr>
        <w:ind w:left="3459" w:hanging="236"/>
      </w:pPr>
      <w:rPr>
        <w:rFonts w:hint="default"/>
        <w:lang w:val="tr-TR" w:eastAsia="tr-TR" w:bidi="tr-TR"/>
      </w:rPr>
    </w:lvl>
    <w:lvl w:ilvl="4" w:tplc="CC6E183C">
      <w:numFmt w:val="bullet"/>
      <w:lvlText w:val="•"/>
      <w:lvlJc w:val="left"/>
      <w:pPr>
        <w:ind w:left="4266" w:hanging="236"/>
      </w:pPr>
      <w:rPr>
        <w:rFonts w:hint="default"/>
        <w:lang w:val="tr-TR" w:eastAsia="tr-TR" w:bidi="tr-TR"/>
      </w:rPr>
    </w:lvl>
    <w:lvl w:ilvl="5" w:tplc="20F0EF6E">
      <w:numFmt w:val="bullet"/>
      <w:lvlText w:val="•"/>
      <w:lvlJc w:val="left"/>
      <w:pPr>
        <w:ind w:left="5072" w:hanging="236"/>
      </w:pPr>
      <w:rPr>
        <w:rFonts w:hint="default"/>
        <w:lang w:val="tr-TR" w:eastAsia="tr-TR" w:bidi="tr-TR"/>
      </w:rPr>
    </w:lvl>
    <w:lvl w:ilvl="6" w:tplc="101E98F6">
      <w:numFmt w:val="bullet"/>
      <w:lvlText w:val="•"/>
      <w:lvlJc w:val="left"/>
      <w:pPr>
        <w:ind w:left="5879" w:hanging="236"/>
      </w:pPr>
      <w:rPr>
        <w:rFonts w:hint="default"/>
        <w:lang w:val="tr-TR" w:eastAsia="tr-TR" w:bidi="tr-TR"/>
      </w:rPr>
    </w:lvl>
    <w:lvl w:ilvl="7" w:tplc="7F229A4E">
      <w:numFmt w:val="bullet"/>
      <w:lvlText w:val="•"/>
      <w:lvlJc w:val="left"/>
      <w:pPr>
        <w:ind w:left="6685" w:hanging="236"/>
      </w:pPr>
      <w:rPr>
        <w:rFonts w:hint="default"/>
        <w:lang w:val="tr-TR" w:eastAsia="tr-TR" w:bidi="tr-TR"/>
      </w:rPr>
    </w:lvl>
    <w:lvl w:ilvl="8" w:tplc="3D125458">
      <w:numFmt w:val="bullet"/>
      <w:lvlText w:val="•"/>
      <w:lvlJc w:val="left"/>
      <w:pPr>
        <w:ind w:left="7492" w:hanging="236"/>
      </w:pPr>
      <w:rPr>
        <w:rFonts w:hint="default"/>
        <w:lang w:val="tr-TR" w:eastAsia="tr-TR" w:bidi="tr-TR"/>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DB"/>
    <w:rsid w:val="00075736"/>
    <w:rsid w:val="00631EDB"/>
    <w:rsid w:val="00965841"/>
    <w:rsid w:val="00F167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112DC1-EED6-4A00-A2B0-9DD1E409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033" w:hanging="236"/>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3"/>
      <w:szCs w:val="23"/>
    </w:rPr>
  </w:style>
  <w:style w:type="paragraph" w:styleId="ListeParagraf">
    <w:name w:val="List Paragraph"/>
    <w:basedOn w:val="Normal"/>
    <w:uiPriority w:val="1"/>
    <w:qFormat/>
    <w:pPr>
      <w:ind w:left="1307" w:hanging="334"/>
      <w:jc w:val="both"/>
    </w:pPr>
  </w:style>
  <w:style w:type="paragraph" w:customStyle="1" w:styleId="TableParagraph">
    <w:name w:val="Table Paragraph"/>
    <w:basedOn w:val="Normal"/>
    <w:uiPriority w:val="1"/>
    <w:qFormat/>
    <w:pPr>
      <w:spacing w:line="260" w:lineRule="exact"/>
      <w:ind w:left="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ehgm_ysedb@sgk.gov.t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http://www.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2048</Words>
  <Characters>11674</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dc:creator>
  <cp:lastModifiedBy>Microsoft hesabı</cp:lastModifiedBy>
  <cp:revision>3</cp:revision>
  <dcterms:created xsi:type="dcterms:W3CDTF">2021-01-04T13:02:00Z</dcterms:created>
  <dcterms:modified xsi:type="dcterms:W3CDTF">2022-06-24T13:33:00Z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LastSaved">
    <vt:filetime>2021-01-04T00:00:00Z</vt:filetime>
  </property>
</Properties>
</file>