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67" w:rsidRPr="00D35967" w:rsidRDefault="00D35967" w:rsidP="001871C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bookmarkEnd w:id="0"/>
      <w:r w:rsidRPr="00D35967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T.C.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b/>
          <w:bCs/>
          <w:color w:val="000000"/>
          <w:spacing w:val="-5"/>
          <w:lang w:eastAsia="tr-TR"/>
        </w:rPr>
        <w:t>SOSYAL GÜVENLİK KURUMU BAŞKANLIĞI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Sigorta Primleri Genel Müdürlüğü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lang w:eastAsia="tr-TR"/>
        </w:rPr>
        <w:t> 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D35967">
        <w:rPr>
          <w:rFonts w:ascii="Arial" w:eastAsia="Times New Roman" w:hAnsi="Arial" w:cs="Arial"/>
          <w:b/>
          <w:bCs/>
          <w:color w:val="000000"/>
          <w:spacing w:val="-5"/>
          <w:lang w:eastAsia="tr-TR"/>
        </w:rPr>
        <w:t>Tarih : </w:t>
      </w:r>
      <w:r w:rsidRPr="00D35967">
        <w:rPr>
          <w:rFonts w:ascii="Arial" w:eastAsia="Times New Roman" w:hAnsi="Arial" w:cs="Arial"/>
          <w:color w:val="000000"/>
          <w:spacing w:val="-5"/>
          <w:lang w:eastAsia="tr-TR"/>
        </w:rPr>
        <w:t>08</w:t>
      </w:r>
      <w:proofErr w:type="gramEnd"/>
      <w:r w:rsidRPr="00D35967">
        <w:rPr>
          <w:rFonts w:ascii="Arial" w:eastAsia="Times New Roman" w:hAnsi="Arial" w:cs="Arial"/>
          <w:color w:val="000000"/>
          <w:spacing w:val="-5"/>
          <w:lang w:eastAsia="tr-TR"/>
        </w:rPr>
        <w:t>.08.2020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D35967">
        <w:rPr>
          <w:rFonts w:ascii="Arial" w:eastAsia="Times New Roman" w:hAnsi="Arial" w:cs="Arial"/>
          <w:b/>
          <w:bCs/>
          <w:color w:val="000000"/>
          <w:lang w:eastAsia="tr-TR"/>
        </w:rPr>
        <w:t>Sayı :</w:t>
      </w:r>
      <w:r w:rsidRPr="00D35967">
        <w:rPr>
          <w:rFonts w:ascii="Arial" w:eastAsia="Times New Roman" w:hAnsi="Arial" w:cs="Arial"/>
          <w:color w:val="000000"/>
          <w:lang w:eastAsia="tr-TR"/>
        </w:rPr>
        <w:t> 41481264</w:t>
      </w:r>
      <w:proofErr w:type="gramEnd"/>
      <w:r w:rsidRPr="00D35967">
        <w:rPr>
          <w:rFonts w:ascii="Arial" w:eastAsia="Times New Roman" w:hAnsi="Arial" w:cs="Arial"/>
          <w:color w:val="000000"/>
          <w:lang w:eastAsia="tr-TR"/>
        </w:rPr>
        <w:t>-207.02-E.9269032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D35967">
        <w:rPr>
          <w:rFonts w:ascii="Arial" w:eastAsia="Times New Roman" w:hAnsi="Arial" w:cs="Arial"/>
          <w:b/>
          <w:bCs/>
          <w:color w:val="000000"/>
          <w:lang w:eastAsia="tr-TR"/>
        </w:rPr>
        <w:t>Konu :</w:t>
      </w:r>
      <w:r w:rsidRPr="00D35967">
        <w:rPr>
          <w:rFonts w:ascii="Arial" w:eastAsia="Times New Roman" w:hAnsi="Arial" w:cs="Arial"/>
          <w:color w:val="000000"/>
          <w:lang w:eastAsia="tr-TR"/>
        </w:rPr>
        <w:t> 2018</w:t>
      </w:r>
      <w:proofErr w:type="gramEnd"/>
      <w:r w:rsidRPr="00D35967">
        <w:rPr>
          <w:rFonts w:ascii="Arial" w:eastAsia="Times New Roman" w:hAnsi="Arial" w:cs="Arial"/>
          <w:color w:val="000000"/>
          <w:lang w:eastAsia="tr-TR"/>
        </w:rPr>
        <w:t>/17 Sayılı Genelge Değişikliği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lang w:eastAsia="tr-TR"/>
        </w:rPr>
        <w:t> 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b/>
          <w:bCs/>
          <w:color w:val="000000"/>
          <w:spacing w:val="-6"/>
          <w:lang w:eastAsia="tr-TR"/>
        </w:rPr>
        <w:t>GENELGE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b/>
          <w:bCs/>
          <w:color w:val="000000"/>
          <w:spacing w:val="-3"/>
          <w:lang w:eastAsia="tr-TR"/>
        </w:rPr>
        <w:t>2020 / 42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lang w:eastAsia="tr-TR"/>
        </w:rPr>
        <w:t> 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D35967">
        <w:rPr>
          <w:rFonts w:ascii="Arial" w:eastAsia="Times New Roman" w:hAnsi="Arial" w:cs="Arial"/>
          <w:color w:val="000000"/>
          <w:lang w:eastAsia="tr-TR"/>
        </w:rPr>
        <w:t>Bilindiği gibi, 5510 sayılı Kanunun Ek 17. maddesi kapsamında tüm şartları sağladığı halde prim teşviki, destek ve indirimlerinden yararlanmamış işverenler ile daha </w:t>
      </w:r>
      <w:r w:rsidRPr="00D35967">
        <w:rPr>
          <w:rFonts w:ascii="Arial" w:eastAsia="Times New Roman" w:hAnsi="Arial" w:cs="Arial"/>
          <w:color w:val="000000"/>
          <w:spacing w:val="-2"/>
          <w:lang w:eastAsia="tr-TR"/>
        </w:rPr>
        <w:t>önce yararlanılan prim teşviki, destek ve indirimleri değiştirmeye yönelik talepte bulunan işverenlerin geriye yönelik teşviklerden yararlanmasının usul ve esasları 29.5.2018 tarihli ve </w:t>
      </w:r>
      <w:r w:rsidRPr="00D35967">
        <w:rPr>
          <w:rFonts w:ascii="Arial" w:eastAsia="Times New Roman" w:hAnsi="Arial" w:cs="Arial"/>
          <w:color w:val="000000"/>
          <w:lang w:eastAsia="tr-TR"/>
        </w:rPr>
        <w:t>2018/17 sayılı Genelgede açıklanmıştır.</w:t>
      </w:r>
      <w:proofErr w:type="gramEnd"/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lang w:eastAsia="tr-TR"/>
        </w:rPr>
        <w:t>5510 sayılı Sosyal Sigortalar ve Genel Sağlık Sigortası Kanununun ek 17. </w:t>
      </w:r>
      <w:r w:rsidRPr="00D35967">
        <w:rPr>
          <w:rFonts w:ascii="Arial" w:eastAsia="Times New Roman" w:hAnsi="Arial" w:cs="Arial"/>
          <w:color w:val="000000"/>
          <w:spacing w:val="-2"/>
          <w:lang w:eastAsia="tr-TR"/>
        </w:rPr>
        <w:t>maddesinin dördüncü fıkrasında, "</w:t>
      </w:r>
      <w:r w:rsidRPr="00D35967">
        <w:rPr>
          <w:rFonts w:ascii="Arial" w:eastAsia="Times New Roman" w:hAnsi="Arial" w:cs="Arial"/>
          <w:i/>
          <w:iCs/>
          <w:color w:val="000000"/>
          <w:spacing w:val="-2"/>
          <w:lang w:eastAsia="tr-TR"/>
        </w:rPr>
        <w:t>Görülmekte olan davalarda ayrıca bir başvuru şartı </w:t>
      </w:r>
      <w:r w:rsidRPr="00D35967">
        <w:rPr>
          <w:rFonts w:ascii="Arial" w:eastAsia="Times New Roman" w:hAnsi="Arial" w:cs="Arial"/>
          <w:i/>
          <w:iCs/>
          <w:color w:val="000000"/>
          <w:spacing w:val="-3"/>
          <w:lang w:eastAsia="tr-TR"/>
        </w:rPr>
        <w:t>aranmaksızın, dava öncesi yapılan idari başvuru tarihinden itibaren işleyecek kanuni faiziyle </w:t>
      </w:r>
      <w:r w:rsidRPr="00D35967">
        <w:rPr>
          <w:rFonts w:ascii="Arial" w:eastAsia="Times New Roman" w:hAnsi="Arial" w:cs="Arial"/>
          <w:i/>
          <w:iCs/>
          <w:color w:val="000000"/>
          <w:lang w:eastAsia="tr-TR"/>
        </w:rPr>
        <w:t>birlikte hesaplanacak tutar üçüncü fıkra hükümlerine göre mahsup veya iade edilir. Mahkemelerce, bu maddenin yürürlüğe girdiği tarihten önce açılmış davalarda davanın konusuz kalması sebebiyle </w:t>
      </w:r>
      <w:r w:rsidRPr="00D35967">
        <w:rPr>
          <w:rFonts w:ascii="Arial" w:eastAsia="Times New Roman" w:hAnsi="Arial" w:cs="Arial"/>
          <w:color w:val="000000"/>
          <w:lang w:eastAsia="tr-TR"/>
        </w:rPr>
        <w:t>karar </w:t>
      </w:r>
      <w:r w:rsidRPr="00D35967">
        <w:rPr>
          <w:rFonts w:ascii="Arial" w:eastAsia="Times New Roman" w:hAnsi="Arial" w:cs="Arial"/>
          <w:i/>
          <w:iCs/>
          <w:color w:val="000000"/>
          <w:lang w:eastAsia="tr-TR"/>
        </w:rPr>
        <w:t>verilmesine yer olmadığına karar verilir. Yargılama </w:t>
      </w:r>
      <w:r w:rsidRPr="00D35967">
        <w:rPr>
          <w:rFonts w:ascii="Arial" w:eastAsia="Times New Roman" w:hAnsi="Arial" w:cs="Arial"/>
          <w:i/>
          <w:iCs/>
          <w:color w:val="000000"/>
          <w:spacing w:val="-1"/>
          <w:lang w:eastAsia="tr-TR"/>
        </w:rPr>
        <w:t>giderleri idare üzerinde bırakılır ve vekâlet ücretinin dörtte birine hükmedilir. </w:t>
      </w:r>
      <w:proofErr w:type="gramStart"/>
      <w:r w:rsidRPr="00D35967">
        <w:rPr>
          <w:rFonts w:ascii="Arial" w:eastAsia="Times New Roman" w:hAnsi="Arial" w:cs="Arial"/>
          <w:i/>
          <w:iCs/>
          <w:color w:val="000000"/>
          <w:spacing w:val="-1"/>
          <w:lang w:eastAsia="tr-TR"/>
        </w:rPr>
        <w:t>Ayrıca, ilk </w:t>
      </w:r>
      <w:r w:rsidRPr="00D35967">
        <w:rPr>
          <w:rFonts w:ascii="Arial" w:eastAsia="Times New Roman" w:hAnsi="Arial" w:cs="Arial"/>
          <w:i/>
          <w:iCs/>
          <w:color w:val="000000"/>
          <w:lang w:eastAsia="tr-TR"/>
        </w:rPr>
        <w:t>derece mahkemelerince verilen kararlar hakkında Sosyal Güvenlik Kurumunca kanun </w:t>
      </w:r>
      <w:r w:rsidRPr="00D35967">
        <w:rPr>
          <w:rFonts w:ascii="Arial" w:eastAsia="Times New Roman" w:hAnsi="Arial" w:cs="Arial"/>
          <w:i/>
          <w:iCs/>
          <w:color w:val="000000"/>
          <w:spacing w:val="-3"/>
          <w:lang w:eastAsia="tr-TR"/>
        </w:rPr>
        <w:t>yollarına başvurulmaz ve bu maddenin yürürlüğe girdiği tarihten önce yapılan kanun yolu </w:t>
      </w:r>
      <w:r w:rsidRPr="00D35967">
        <w:rPr>
          <w:rFonts w:ascii="Arial" w:eastAsia="Times New Roman" w:hAnsi="Arial" w:cs="Arial"/>
          <w:i/>
          <w:iCs/>
          <w:color w:val="000000"/>
          <w:spacing w:val="-1"/>
          <w:lang w:eastAsia="tr-TR"/>
        </w:rPr>
        <w:t>başvurularından vazgeçilmiş sayılır." </w:t>
      </w:r>
      <w:r w:rsidRPr="00D35967">
        <w:rPr>
          <w:rFonts w:ascii="Arial" w:eastAsia="Times New Roman" w:hAnsi="Arial" w:cs="Arial"/>
          <w:color w:val="000000"/>
          <w:spacing w:val="-1"/>
          <w:lang w:eastAsia="tr-TR"/>
        </w:rPr>
        <w:t>hükmü yer almakta olup, söz konusu fıkra 5.5.2020 </w:t>
      </w:r>
      <w:r w:rsidRPr="00D35967">
        <w:rPr>
          <w:rFonts w:ascii="Arial" w:eastAsia="Times New Roman" w:hAnsi="Arial" w:cs="Arial"/>
          <w:color w:val="000000"/>
          <w:lang w:eastAsia="tr-TR"/>
        </w:rPr>
        <w:t>tarihli ve 31118 sayılı Resmi </w:t>
      </w:r>
      <w:proofErr w:type="spellStart"/>
      <w:r w:rsidRPr="00D35967">
        <w:rPr>
          <w:rFonts w:ascii="Arial" w:eastAsia="Times New Roman" w:hAnsi="Arial" w:cs="Arial"/>
          <w:color w:val="000000"/>
          <w:lang w:eastAsia="tr-TR"/>
        </w:rPr>
        <w:t>Gazete’de</w:t>
      </w:r>
      <w:proofErr w:type="spellEnd"/>
      <w:r w:rsidRPr="00D35967">
        <w:rPr>
          <w:rFonts w:ascii="Arial" w:eastAsia="Times New Roman" w:hAnsi="Arial" w:cs="Arial"/>
          <w:color w:val="000000"/>
          <w:lang w:eastAsia="tr-TR"/>
        </w:rPr>
        <w:t> yayımlanan Anayasa Mahkemesinin 19.2.2020 tarihli ve E.2018/139 K.2020/12 sayılı kararı ile 5.5.2020 tarihi itibariyle yürürlükten kaldırılmıştır.</w:t>
      </w:r>
      <w:proofErr w:type="gramEnd"/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spacing w:val="-2"/>
          <w:lang w:eastAsia="tr-TR"/>
        </w:rPr>
        <w:t>Buna göre, 5510 sayılı Kanunun Ek 17. maddesinin “</w:t>
      </w:r>
      <w:r w:rsidRPr="00D35967">
        <w:rPr>
          <w:rFonts w:ascii="Arial" w:eastAsia="Times New Roman" w:hAnsi="Arial" w:cs="Arial"/>
          <w:i/>
          <w:iCs/>
          <w:color w:val="000000"/>
          <w:spacing w:val="-2"/>
          <w:lang w:eastAsia="tr-TR"/>
        </w:rPr>
        <w:t>Görülmekte olan davalarda ayrıca bir başvuru şartı aranmaksızın, dava öncesi yapılan idari başvuru tarihinden itibaren işleyecek kanuni faiziyle birlikte hesaplanacak tutar üçüncü fıkra hükümlerine göre mahsup </w:t>
      </w:r>
      <w:r w:rsidRPr="00D35967">
        <w:rPr>
          <w:rFonts w:ascii="Arial" w:eastAsia="Times New Roman" w:hAnsi="Arial" w:cs="Arial"/>
          <w:i/>
          <w:iCs/>
          <w:color w:val="000000"/>
          <w:lang w:eastAsia="tr-TR"/>
        </w:rPr>
        <w:t>veya iade edilir. Mahkemelerce, bu maddenin yürürlüğe girdiği tarihten önce açılmış </w:t>
      </w:r>
      <w:r w:rsidRPr="00D35967">
        <w:rPr>
          <w:rFonts w:ascii="Arial" w:eastAsia="Times New Roman" w:hAnsi="Arial" w:cs="Arial"/>
          <w:i/>
          <w:iCs/>
          <w:color w:val="000000"/>
          <w:spacing w:val="-3"/>
          <w:lang w:eastAsia="tr-TR"/>
        </w:rPr>
        <w:t>davalarda davanın konusuz kalması sebebiyle karar verilmesine yer olmadığına karar verilir. </w:t>
      </w:r>
      <w:r w:rsidRPr="00D35967">
        <w:rPr>
          <w:rFonts w:ascii="Arial" w:eastAsia="Times New Roman" w:hAnsi="Arial" w:cs="Arial"/>
          <w:i/>
          <w:iCs/>
          <w:color w:val="000000"/>
          <w:spacing w:val="-1"/>
          <w:lang w:eastAsia="tr-TR"/>
        </w:rPr>
        <w:t>Yargılama giderleri idare üzerinde bırakılır ve vekâlet ücretinin dörtte birine hükmedilir. </w:t>
      </w:r>
      <w:r w:rsidRPr="00D35967">
        <w:rPr>
          <w:rFonts w:ascii="Arial" w:eastAsia="Times New Roman" w:hAnsi="Arial" w:cs="Arial"/>
          <w:i/>
          <w:iCs/>
          <w:color w:val="000000"/>
          <w:spacing w:val="-2"/>
          <w:lang w:eastAsia="tr-TR"/>
        </w:rPr>
        <w:t>Ayrıca, ilk derece mahkemelerince verilen kararlar hakkında Sosyal Güvenlik Kurumunca </w:t>
      </w:r>
      <w:r w:rsidRPr="00D35967">
        <w:rPr>
          <w:rFonts w:ascii="Arial" w:eastAsia="Times New Roman" w:hAnsi="Arial" w:cs="Arial"/>
          <w:i/>
          <w:iCs/>
          <w:color w:val="000000"/>
          <w:spacing w:val="-3"/>
          <w:lang w:eastAsia="tr-TR"/>
        </w:rPr>
        <w:t>kanun yollarına başvurulmaz ve bu maddenin yürürlüğe girdiği tarihten önce yapılan kanun </w:t>
      </w:r>
      <w:r w:rsidRPr="00D35967">
        <w:rPr>
          <w:rFonts w:ascii="Arial" w:eastAsia="Times New Roman" w:hAnsi="Arial" w:cs="Arial"/>
          <w:i/>
          <w:iCs/>
          <w:color w:val="000000"/>
          <w:spacing w:val="-2"/>
          <w:lang w:eastAsia="tr-TR"/>
        </w:rPr>
        <w:t>yolu başvurularından vazgeçilmiş sayılır.</w:t>
      </w:r>
      <w:r w:rsidRPr="00D35967">
        <w:rPr>
          <w:rFonts w:ascii="Arial" w:eastAsia="Times New Roman" w:hAnsi="Arial" w:cs="Arial"/>
          <w:color w:val="000000"/>
          <w:spacing w:val="-2"/>
          <w:lang w:eastAsia="tr-TR"/>
        </w:rPr>
        <w:t>” hükmünü amir dördüncü fıkrası 5.5.2020 tarihi </w:t>
      </w:r>
      <w:r w:rsidRPr="00D35967">
        <w:rPr>
          <w:rFonts w:ascii="Arial" w:eastAsia="Times New Roman" w:hAnsi="Arial" w:cs="Arial"/>
          <w:color w:val="000000"/>
          <w:lang w:eastAsia="tr-TR"/>
        </w:rPr>
        <w:t>itibariyle yürürlükten kaldırılmıştır.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lang w:eastAsia="tr-TR"/>
        </w:rPr>
        <w:t>Bu bağlamda, 2018/17 sayılı Genelgenin;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lang w:eastAsia="tr-TR"/>
        </w:rPr>
        <w:t>- “1. Genel Açıklamalar” başlıklı bölümünün birinci fıkrasında yer alan 5510 sayılı </w:t>
      </w:r>
      <w:r w:rsidRPr="00D35967">
        <w:rPr>
          <w:rFonts w:ascii="Arial" w:eastAsia="Times New Roman" w:hAnsi="Arial" w:cs="Arial"/>
          <w:color w:val="000000"/>
          <w:spacing w:val="-2"/>
          <w:lang w:eastAsia="tr-TR"/>
        </w:rPr>
        <w:t>Kanunun Ek 17. maddesinin dördüncü fıkrasının tamamı,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spacing w:val="-2"/>
          <w:lang w:eastAsia="tr-TR"/>
        </w:rPr>
        <w:t>- “1. Genel Açıklamalar” başlıklı bölümünün ikinci fıkrasından yer alan “dördüncü” ifadesi,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spacing w:val="-2"/>
          <w:lang w:eastAsia="tr-TR"/>
        </w:rPr>
        <w:t>- “3.2.1.Kanuni Faizin Hesaplaması” başlıklı bölümünde yer alan “Görülmekte olan</w:t>
      </w:r>
      <w:r w:rsidRPr="00D35967">
        <w:rPr>
          <w:rFonts w:ascii="Arial" w:eastAsia="Times New Roman" w:hAnsi="Arial" w:cs="Arial"/>
          <w:i/>
          <w:iCs/>
          <w:color w:val="000000"/>
          <w:spacing w:val="-1"/>
          <w:lang w:eastAsia="tr-TR"/>
        </w:rPr>
        <w:t> </w:t>
      </w:r>
      <w:r w:rsidRPr="00D35967">
        <w:rPr>
          <w:rFonts w:ascii="Arial" w:eastAsia="Times New Roman" w:hAnsi="Arial" w:cs="Arial"/>
          <w:i/>
          <w:iCs/>
          <w:color w:val="000000"/>
          <w:spacing w:val="-2"/>
          <w:lang w:eastAsia="tr-TR"/>
        </w:rPr>
        <w:t>davalarda, dava öncesi yapılan idari başvuru tarihinden itibaren” </w:t>
      </w:r>
      <w:r w:rsidRPr="00D35967">
        <w:rPr>
          <w:rFonts w:ascii="Arial" w:eastAsia="Times New Roman" w:hAnsi="Arial" w:cs="Arial"/>
          <w:color w:val="000000"/>
          <w:spacing w:val="-2"/>
          <w:lang w:eastAsia="tr-TR"/>
        </w:rPr>
        <w:t>ve </w:t>
      </w:r>
      <w:r w:rsidRPr="00D35967">
        <w:rPr>
          <w:rFonts w:ascii="Arial" w:eastAsia="Times New Roman" w:hAnsi="Arial" w:cs="Arial"/>
          <w:i/>
          <w:iCs/>
          <w:color w:val="000000"/>
          <w:spacing w:val="-2"/>
          <w:lang w:eastAsia="tr-TR"/>
        </w:rPr>
        <w:t>“Kuruma herhangi bir başvuruda bulunmadan resen mahkemelere dava açanlar için 1.5.2018 tarihinden itibaren” </w:t>
      </w:r>
      <w:r w:rsidRPr="00D35967">
        <w:rPr>
          <w:rFonts w:ascii="Arial" w:eastAsia="Times New Roman" w:hAnsi="Arial" w:cs="Arial"/>
          <w:color w:val="000000"/>
          <w:lang w:eastAsia="tr-TR"/>
        </w:rPr>
        <w:t>ifadeleri,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spacing w:val="-2"/>
          <w:lang w:eastAsia="tr-TR"/>
        </w:rPr>
        <w:lastRenderedPageBreak/>
        <w:t>-“3.3.Dava Konusu Edilen Talepler Hakkında Yapılacak İşlemler” başlıklı bölümün </w:t>
      </w:r>
      <w:r w:rsidRPr="00D35967">
        <w:rPr>
          <w:rFonts w:ascii="Arial" w:eastAsia="Times New Roman" w:hAnsi="Arial" w:cs="Arial"/>
          <w:color w:val="000000"/>
          <w:lang w:eastAsia="tr-TR"/>
        </w:rPr>
        <w:t>tamamı,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spacing w:val="-2"/>
          <w:lang w:eastAsia="tr-TR"/>
        </w:rPr>
        <w:t>5.5.2020 tarihi itibariyle yürürlükten kaldırılmıştır.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D35967">
        <w:rPr>
          <w:rFonts w:ascii="Arial" w:eastAsia="Times New Roman" w:hAnsi="Arial" w:cs="Arial"/>
          <w:color w:val="000000"/>
          <w:spacing w:val="-3"/>
          <w:lang w:eastAsia="tr-TR"/>
        </w:rPr>
        <w:t>Anayasa Mahkemesince verilen iptal kararlarının geriye yürümezliği kuralı gereğince, </w:t>
      </w:r>
      <w:r w:rsidRPr="00D35967">
        <w:rPr>
          <w:rFonts w:ascii="Arial" w:eastAsia="Times New Roman" w:hAnsi="Arial" w:cs="Arial"/>
          <w:color w:val="000000"/>
          <w:spacing w:val="-1"/>
          <w:lang w:eastAsia="tr-TR"/>
        </w:rPr>
        <w:t>Anayasa Mahkemesinin 19.2.2020 tarihli ve E.2018/139 K.2020/12 sayılı iptal kararından </w:t>
      </w:r>
      <w:r w:rsidRPr="00D35967">
        <w:rPr>
          <w:rFonts w:ascii="Arial" w:eastAsia="Times New Roman" w:hAnsi="Arial" w:cs="Arial"/>
          <w:color w:val="000000"/>
          <w:spacing w:val="-2"/>
          <w:lang w:eastAsia="tr-TR"/>
        </w:rPr>
        <w:t>önce 5510 sayılı Kanunun Ek 17. maddesinin dördüncü fıkrası kapsamında verilen kesin </w:t>
      </w:r>
      <w:r w:rsidRPr="00D35967">
        <w:rPr>
          <w:rFonts w:ascii="Arial" w:eastAsia="Times New Roman" w:hAnsi="Arial" w:cs="Arial"/>
          <w:color w:val="000000"/>
          <w:lang w:eastAsia="tr-TR"/>
        </w:rPr>
        <w:t>hüküm halini almış adli ve idari yargı kararları geçersiz hale gelmeyecek ve ortadan kalkmayacaktır.</w:t>
      </w:r>
      <w:proofErr w:type="gramEnd"/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spacing w:val="-3"/>
          <w:lang w:eastAsia="tr-TR"/>
        </w:rPr>
        <w:t>Bununla birlikte, Anayasa Mahkemesinin iptal kararı sonrası, konuya ilişkin yapılacak </w:t>
      </w:r>
      <w:r w:rsidRPr="00D35967">
        <w:rPr>
          <w:rFonts w:ascii="Arial" w:eastAsia="Times New Roman" w:hAnsi="Arial" w:cs="Arial"/>
          <w:color w:val="000000"/>
          <w:spacing w:val="-1"/>
          <w:lang w:eastAsia="tr-TR"/>
        </w:rPr>
        <w:t>olan yargılamalarda 5510 sayılı Kanunun Ek 17. maddesinin dördüncü fıkrası </w:t>
      </w:r>
      <w:r w:rsidRPr="00D35967">
        <w:rPr>
          <w:rFonts w:ascii="Arial" w:eastAsia="Times New Roman" w:hAnsi="Arial" w:cs="Arial"/>
          <w:color w:val="000000"/>
          <w:spacing w:val="-3"/>
          <w:lang w:eastAsia="tr-TR"/>
        </w:rPr>
        <w:t>uygulanamayacağından ve anılan maddenin yürürlüğünden (1.4.2018) önce açılmış ve halen </w:t>
      </w:r>
      <w:r w:rsidRPr="00D35967">
        <w:rPr>
          <w:rFonts w:ascii="Arial" w:eastAsia="Times New Roman" w:hAnsi="Arial" w:cs="Arial"/>
          <w:color w:val="000000"/>
          <w:lang w:eastAsia="tr-TR"/>
        </w:rPr>
        <w:t>görülmekte olan davaların esastan incelenerek karara bağlanması gerektiğinden, verilen kararlar doğrultusunda Kurumumuzca işlem tesis edilecektir.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spacing w:val="-3"/>
          <w:lang w:eastAsia="tr-TR"/>
        </w:rPr>
        <w:t>Bu Genelge hükümleri 5.5.2020 tarihinden geçerli olmak üzere yayımı tarihi itibariyle </w:t>
      </w:r>
      <w:r w:rsidRPr="00D35967">
        <w:rPr>
          <w:rFonts w:ascii="Arial" w:eastAsia="Times New Roman" w:hAnsi="Arial" w:cs="Arial"/>
          <w:color w:val="000000"/>
          <w:lang w:eastAsia="tr-TR"/>
        </w:rPr>
        <w:t>yürürlüğe girer.</w:t>
      </w:r>
    </w:p>
    <w:p w:rsidR="00D35967" w:rsidRPr="00D35967" w:rsidRDefault="00D35967" w:rsidP="001871CD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5967">
        <w:rPr>
          <w:rFonts w:ascii="Arial" w:eastAsia="Times New Roman" w:hAnsi="Arial" w:cs="Arial"/>
          <w:color w:val="000000"/>
          <w:spacing w:val="-2"/>
          <w:lang w:eastAsia="tr-TR"/>
        </w:rPr>
        <w:t>Bilgi edinilmesini ve gereğini rica ederim.</w:t>
      </w:r>
    </w:p>
    <w:p w:rsidR="0020217B" w:rsidRDefault="0020217B" w:rsidP="001871CD">
      <w:pPr>
        <w:jc w:val="both"/>
      </w:pPr>
    </w:p>
    <w:sectPr w:rsidR="0020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67"/>
    <w:rsid w:val="001871CD"/>
    <w:rsid w:val="0020217B"/>
    <w:rsid w:val="00D3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23A5A-F1DA-43C2-9009-32EFD819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D35967"/>
  </w:style>
  <w:style w:type="character" w:customStyle="1" w:styleId="spelle">
    <w:name w:val="spelle"/>
    <w:basedOn w:val="VarsaylanParagrafYazTipi"/>
    <w:rsid w:val="00D3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2021-01-04T13:10:00Z</dcterms:created>
  <dcterms:modified xsi:type="dcterms:W3CDTF">2022-06-24T11:14:00Z</dcterms:modified>
</cp:coreProperties>
</file>